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310C8" w14:textId="024E69D1" w:rsidR="00820D37" w:rsidRPr="00F64243" w:rsidRDefault="00820D37" w:rsidP="00F8368A">
      <w:pPr>
        <w:pStyle w:val="TOC1"/>
      </w:pPr>
      <w:r w:rsidRPr="00F64243">
        <w:t xml:space="preserve">Veiledning til </w:t>
      </w:r>
      <w:r w:rsidR="00B34BAB">
        <w:t>CLIMIT-demo p</w:t>
      </w:r>
      <w:r w:rsidR="0042001E">
        <w:t>rosjektsøknad</w:t>
      </w:r>
      <w:bookmarkStart w:id="0" w:name="_GoBack"/>
    </w:p>
    <w:p w14:paraId="743310C9" w14:textId="77777777" w:rsidR="00F81B03" w:rsidRPr="00F64243" w:rsidRDefault="00F81B03" w:rsidP="00F81B03">
      <w:pPr>
        <w:rPr>
          <w:rFonts w:asciiTheme="minorHAnsi" w:hAnsiTheme="minorHAnsi" w:cstheme="minorHAnsi"/>
        </w:rPr>
      </w:pPr>
    </w:p>
    <w:p w14:paraId="743310CA" w14:textId="77777777" w:rsidR="00381C43" w:rsidRPr="00591AA8" w:rsidRDefault="00381C43" w:rsidP="00F8368A">
      <w:pPr>
        <w:pStyle w:val="TOC1"/>
      </w:pPr>
      <w:r w:rsidRPr="00591AA8">
        <w:t>Innholdsfortegnelse:</w:t>
      </w:r>
    </w:p>
    <w:p w14:paraId="6AB869EF" w14:textId="77777777" w:rsidR="001C6766" w:rsidRPr="001C6766" w:rsidRDefault="003415F2">
      <w:pPr>
        <w:pStyle w:val="TOC1"/>
        <w:rPr>
          <w:rFonts w:eastAsiaTheme="minorEastAsia" w:cstheme="minorBidi"/>
          <w:b w:val="0"/>
          <w:noProof/>
          <w:sz w:val="22"/>
          <w:szCs w:val="22"/>
          <w:lang w:eastAsia="nb-NO"/>
        </w:rPr>
      </w:pPr>
      <w:r w:rsidRPr="001C6766">
        <w:rPr>
          <w:sz w:val="22"/>
          <w:szCs w:val="22"/>
        </w:rPr>
        <w:fldChar w:fldCharType="begin"/>
      </w:r>
      <w:r w:rsidR="00381C43" w:rsidRPr="001C6766">
        <w:rPr>
          <w:sz w:val="22"/>
          <w:szCs w:val="22"/>
        </w:rPr>
        <w:instrText xml:space="preserve"> TOC \o "1-3" \h \z \u </w:instrText>
      </w:r>
      <w:r w:rsidRPr="001C6766">
        <w:rPr>
          <w:sz w:val="22"/>
          <w:szCs w:val="22"/>
        </w:rPr>
        <w:fldChar w:fldCharType="separate"/>
      </w:r>
      <w:hyperlink w:anchor="_Toc471733082" w:history="1">
        <w:r w:rsidR="001C6766" w:rsidRPr="001C6766">
          <w:rPr>
            <w:rStyle w:val="Hyperlink"/>
            <w:noProof/>
          </w:rPr>
          <w:t>0.</w:t>
        </w:r>
        <w:r w:rsidR="001C6766" w:rsidRPr="001C6766">
          <w:rPr>
            <w:rFonts w:eastAsiaTheme="minorEastAsia" w:cstheme="minorBidi"/>
            <w:b w:val="0"/>
            <w:noProof/>
            <w:sz w:val="22"/>
            <w:szCs w:val="22"/>
            <w:lang w:eastAsia="nb-NO"/>
          </w:rPr>
          <w:tab/>
        </w:r>
        <w:r w:rsidR="001C6766" w:rsidRPr="001C6766">
          <w:rPr>
            <w:rStyle w:val="Hyperlink"/>
            <w:noProof/>
          </w:rPr>
          <w:t>Veiledning til søkere til CLIMIT-demo</w:t>
        </w:r>
        <w:r w:rsidR="001C6766" w:rsidRPr="001C6766">
          <w:rPr>
            <w:noProof/>
            <w:webHidden/>
          </w:rPr>
          <w:tab/>
        </w:r>
        <w:r w:rsidR="001C6766" w:rsidRPr="001C6766">
          <w:rPr>
            <w:noProof/>
            <w:webHidden/>
          </w:rPr>
          <w:fldChar w:fldCharType="begin"/>
        </w:r>
        <w:r w:rsidR="001C6766" w:rsidRPr="001C6766">
          <w:rPr>
            <w:noProof/>
            <w:webHidden/>
          </w:rPr>
          <w:instrText xml:space="preserve"> PAGEREF _Toc471733082 \h </w:instrText>
        </w:r>
        <w:r w:rsidR="001C6766" w:rsidRPr="001C6766">
          <w:rPr>
            <w:noProof/>
            <w:webHidden/>
          </w:rPr>
        </w:r>
        <w:r w:rsidR="001C6766" w:rsidRPr="001C6766">
          <w:rPr>
            <w:noProof/>
            <w:webHidden/>
          </w:rPr>
          <w:fldChar w:fldCharType="separate"/>
        </w:r>
        <w:r w:rsidR="001C6766" w:rsidRPr="001C6766">
          <w:rPr>
            <w:noProof/>
            <w:webHidden/>
          </w:rPr>
          <w:t>2</w:t>
        </w:r>
        <w:r w:rsidR="001C6766" w:rsidRPr="001C6766">
          <w:rPr>
            <w:noProof/>
            <w:webHidden/>
          </w:rPr>
          <w:fldChar w:fldCharType="end"/>
        </w:r>
      </w:hyperlink>
    </w:p>
    <w:p w14:paraId="3FC4DA74" w14:textId="77777777" w:rsidR="001C6766" w:rsidRPr="001C6766" w:rsidRDefault="00674597">
      <w:pPr>
        <w:pStyle w:val="TOC2"/>
        <w:rPr>
          <w:rFonts w:asciiTheme="minorHAnsi" w:eastAsiaTheme="minorEastAsia" w:hAnsiTheme="minorHAnsi" w:cstheme="minorBidi"/>
          <w:sz w:val="22"/>
          <w:szCs w:val="22"/>
        </w:rPr>
      </w:pPr>
      <w:hyperlink w:anchor="_Toc471733083" w:history="1">
        <w:r w:rsidR="001C6766" w:rsidRPr="001C6766">
          <w:rPr>
            <w:rStyle w:val="Hyperlink"/>
            <w:rFonts w:asciiTheme="minorHAnsi" w:hAnsiTheme="minorHAnsi" w:cstheme="minorHAnsi"/>
          </w:rPr>
          <w:t>0.1.</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theme="minorHAnsi"/>
          </w:rPr>
          <w:t>CLIMIT mål og virkeområde</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_Toc471733083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2</w:t>
        </w:r>
        <w:r w:rsidR="001C6766" w:rsidRPr="001C6766">
          <w:rPr>
            <w:rFonts w:asciiTheme="minorHAnsi" w:hAnsiTheme="minorHAnsi"/>
            <w:webHidden/>
          </w:rPr>
          <w:fldChar w:fldCharType="end"/>
        </w:r>
      </w:hyperlink>
    </w:p>
    <w:p w14:paraId="7DFD6BCE" w14:textId="77777777" w:rsidR="001C6766" w:rsidRPr="001C6766" w:rsidRDefault="00674597">
      <w:pPr>
        <w:pStyle w:val="TOC2"/>
        <w:rPr>
          <w:rFonts w:asciiTheme="minorHAnsi" w:eastAsiaTheme="minorEastAsia" w:hAnsiTheme="minorHAnsi" w:cstheme="minorBidi"/>
          <w:sz w:val="22"/>
          <w:szCs w:val="22"/>
        </w:rPr>
      </w:pPr>
      <w:hyperlink w:anchor="_Toc471733084" w:history="1">
        <w:r w:rsidR="001C6766" w:rsidRPr="001C6766">
          <w:rPr>
            <w:rStyle w:val="Hyperlink"/>
            <w:rFonts w:asciiTheme="minorHAnsi" w:hAnsiTheme="minorHAnsi" w:cstheme="minorHAnsi"/>
          </w:rPr>
          <w:t>0.2.</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theme="minorHAnsi"/>
          </w:rPr>
          <w:t>Beskrivelse av søknadsprosessen</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_Toc471733084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2</w:t>
        </w:r>
        <w:r w:rsidR="001C6766" w:rsidRPr="001C6766">
          <w:rPr>
            <w:rFonts w:asciiTheme="minorHAnsi" w:hAnsiTheme="minorHAnsi"/>
            <w:webHidden/>
          </w:rPr>
          <w:fldChar w:fldCharType="end"/>
        </w:r>
      </w:hyperlink>
    </w:p>
    <w:p w14:paraId="7E1DAB9A" w14:textId="77777777" w:rsidR="001C6766" w:rsidRPr="001C6766" w:rsidRDefault="00674597">
      <w:pPr>
        <w:pStyle w:val="TOC2"/>
        <w:rPr>
          <w:rFonts w:asciiTheme="minorHAnsi" w:eastAsiaTheme="minorEastAsia" w:hAnsiTheme="minorHAnsi" w:cstheme="minorBidi"/>
          <w:sz w:val="22"/>
          <w:szCs w:val="22"/>
        </w:rPr>
      </w:pPr>
      <w:hyperlink w:anchor="_Toc471733085" w:history="1">
        <w:r w:rsidR="001C6766" w:rsidRPr="001C6766">
          <w:rPr>
            <w:rStyle w:val="Hyperlink"/>
            <w:rFonts w:asciiTheme="minorHAnsi" w:hAnsiTheme="minorHAnsi" w:cstheme="minorHAnsi"/>
          </w:rPr>
          <w:t>0.3.</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theme="minorHAnsi"/>
          </w:rPr>
          <w:t>Taushetsplikt</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_Toc471733085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3</w:t>
        </w:r>
        <w:r w:rsidR="001C6766" w:rsidRPr="001C6766">
          <w:rPr>
            <w:rFonts w:asciiTheme="minorHAnsi" w:hAnsiTheme="minorHAnsi"/>
            <w:webHidden/>
          </w:rPr>
          <w:fldChar w:fldCharType="end"/>
        </w:r>
      </w:hyperlink>
    </w:p>
    <w:p w14:paraId="534D3731" w14:textId="77777777" w:rsidR="001C6766" w:rsidRPr="001C6766" w:rsidRDefault="00674597">
      <w:pPr>
        <w:pStyle w:val="TOC2"/>
        <w:rPr>
          <w:rFonts w:asciiTheme="minorHAnsi" w:eastAsiaTheme="minorEastAsia" w:hAnsiTheme="minorHAnsi" w:cstheme="minorBidi"/>
          <w:sz w:val="22"/>
          <w:szCs w:val="22"/>
        </w:rPr>
      </w:pPr>
      <w:hyperlink w:anchor="_Toc471733086" w:history="1">
        <w:r w:rsidR="001C6766" w:rsidRPr="001C6766">
          <w:rPr>
            <w:rStyle w:val="Hyperlink"/>
            <w:rFonts w:asciiTheme="minorHAnsi" w:hAnsiTheme="minorHAnsi" w:cstheme="minorHAnsi"/>
          </w:rPr>
          <w:t>0.4.</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theme="minorHAnsi"/>
          </w:rPr>
          <w:t>Om formelle krav og rettigheter</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_Toc471733086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3</w:t>
        </w:r>
        <w:r w:rsidR="001C6766" w:rsidRPr="001C6766">
          <w:rPr>
            <w:rFonts w:asciiTheme="minorHAnsi" w:hAnsiTheme="minorHAnsi"/>
            <w:webHidden/>
          </w:rPr>
          <w:fldChar w:fldCharType="end"/>
        </w:r>
      </w:hyperlink>
    </w:p>
    <w:p w14:paraId="544B4391" w14:textId="77777777" w:rsidR="001C6766" w:rsidRPr="001C6766" w:rsidRDefault="00674597">
      <w:pPr>
        <w:pStyle w:val="TOC1"/>
        <w:rPr>
          <w:rFonts w:eastAsiaTheme="minorEastAsia" w:cstheme="minorBidi"/>
          <w:b w:val="0"/>
          <w:noProof/>
          <w:sz w:val="22"/>
          <w:szCs w:val="22"/>
          <w:lang w:eastAsia="nb-NO"/>
        </w:rPr>
      </w:pPr>
      <w:hyperlink w:anchor="_Toc471733087" w:history="1">
        <w:r w:rsidR="001C6766" w:rsidRPr="001C6766">
          <w:rPr>
            <w:rStyle w:val="Hyperlink"/>
            <w:noProof/>
          </w:rPr>
          <w:t>1.</w:t>
        </w:r>
        <w:r w:rsidR="001C6766" w:rsidRPr="001C6766">
          <w:rPr>
            <w:rFonts w:eastAsiaTheme="minorEastAsia" w:cstheme="minorBidi"/>
            <w:b w:val="0"/>
            <w:noProof/>
            <w:sz w:val="22"/>
            <w:szCs w:val="22"/>
            <w:lang w:eastAsia="nb-NO"/>
          </w:rPr>
          <w:tab/>
        </w:r>
        <w:r w:rsidR="001C6766" w:rsidRPr="001C6766">
          <w:rPr>
            <w:rStyle w:val="Hyperlink"/>
            <w:noProof/>
          </w:rPr>
          <w:t>Prosjektbeskrivelse</w:t>
        </w:r>
        <w:r w:rsidR="001C6766" w:rsidRPr="001C6766">
          <w:rPr>
            <w:noProof/>
            <w:webHidden/>
          </w:rPr>
          <w:tab/>
        </w:r>
        <w:r w:rsidR="001C6766" w:rsidRPr="001C6766">
          <w:rPr>
            <w:noProof/>
            <w:webHidden/>
          </w:rPr>
          <w:fldChar w:fldCharType="begin"/>
        </w:r>
        <w:r w:rsidR="001C6766" w:rsidRPr="001C6766">
          <w:rPr>
            <w:noProof/>
            <w:webHidden/>
          </w:rPr>
          <w:instrText xml:space="preserve"> PAGEREF _Toc471733087 \h </w:instrText>
        </w:r>
        <w:r w:rsidR="001C6766" w:rsidRPr="001C6766">
          <w:rPr>
            <w:noProof/>
            <w:webHidden/>
          </w:rPr>
        </w:r>
        <w:r w:rsidR="001C6766" w:rsidRPr="001C6766">
          <w:rPr>
            <w:noProof/>
            <w:webHidden/>
          </w:rPr>
          <w:fldChar w:fldCharType="separate"/>
        </w:r>
        <w:r w:rsidR="001C6766" w:rsidRPr="001C6766">
          <w:rPr>
            <w:noProof/>
            <w:webHidden/>
          </w:rPr>
          <w:t>3</w:t>
        </w:r>
        <w:r w:rsidR="001C6766" w:rsidRPr="001C6766">
          <w:rPr>
            <w:noProof/>
            <w:webHidden/>
          </w:rPr>
          <w:fldChar w:fldCharType="end"/>
        </w:r>
      </w:hyperlink>
    </w:p>
    <w:p w14:paraId="666BF9AD" w14:textId="77777777" w:rsidR="001C6766" w:rsidRPr="001C6766" w:rsidRDefault="00674597">
      <w:pPr>
        <w:pStyle w:val="TOC2"/>
        <w:rPr>
          <w:rFonts w:asciiTheme="minorHAnsi" w:eastAsiaTheme="minorEastAsia" w:hAnsiTheme="minorHAnsi" w:cstheme="minorBidi"/>
          <w:sz w:val="22"/>
          <w:szCs w:val="22"/>
        </w:rPr>
      </w:pPr>
      <w:hyperlink w:anchor="_Toc471733088" w:history="1">
        <w:r w:rsidR="001C6766" w:rsidRPr="001C6766">
          <w:rPr>
            <w:rStyle w:val="Hyperlink"/>
            <w:rFonts w:asciiTheme="minorHAnsi" w:hAnsiTheme="minorHAnsi" w:cs="Arial"/>
          </w:rPr>
          <w:t>1.1.</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Arial"/>
          </w:rPr>
          <w:t>Søker og prosjektinformasjon</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_Toc471733088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3</w:t>
        </w:r>
        <w:r w:rsidR="001C6766" w:rsidRPr="001C6766">
          <w:rPr>
            <w:rFonts w:asciiTheme="minorHAnsi" w:hAnsiTheme="minorHAnsi"/>
            <w:webHidden/>
          </w:rPr>
          <w:fldChar w:fldCharType="end"/>
        </w:r>
      </w:hyperlink>
    </w:p>
    <w:p w14:paraId="5756402E" w14:textId="77777777" w:rsidR="001C6766" w:rsidRPr="001C6766" w:rsidRDefault="00674597">
      <w:pPr>
        <w:pStyle w:val="TOC2"/>
        <w:rPr>
          <w:rFonts w:asciiTheme="minorHAnsi" w:eastAsiaTheme="minorEastAsia" w:hAnsiTheme="minorHAnsi" w:cstheme="minorBidi"/>
          <w:sz w:val="22"/>
          <w:szCs w:val="22"/>
        </w:rPr>
      </w:pPr>
      <w:hyperlink w:anchor="_Toc471733089" w:history="1">
        <w:r w:rsidR="001C6766" w:rsidRPr="001C6766">
          <w:rPr>
            <w:rStyle w:val="Hyperlink"/>
            <w:rFonts w:asciiTheme="minorHAnsi" w:hAnsiTheme="minorHAnsi" w:cstheme="minorHAnsi"/>
          </w:rPr>
          <w:t>1.2.</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theme="minorHAnsi"/>
          </w:rPr>
          <w:t>Prosjektsammendrag</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_Toc471733089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3</w:t>
        </w:r>
        <w:r w:rsidR="001C6766" w:rsidRPr="001C6766">
          <w:rPr>
            <w:rFonts w:asciiTheme="minorHAnsi" w:hAnsiTheme="minorHAnsi"/>
            <w:webHidden/>
          </w:rPr>
          <w:fldChar w:fldCharType="end"/>
        </w:r>
      </w:hyperlink>
    </w:p>
    <w:p w14:paraId="22E918DA" w14:textId="77777777" w:rsidR="001C6766" w:rsidRPr="001C6766" w:rsidRDefault="00674597">
      <w:pPr>
        <w:pStyle w:val="TOC2"/>
        <w:rPr>
          <w:rFonts w:asciiTheme="minorHAnsi" w:eastAsiaTheme="minorEastAsia" w:hAnsiTheme="minorHAnsi" w:cstheme="minorBidi"/>
          <w:sz w:val="22"/>
          <w:szCs w:val="22"/>
        </w:rPr>
      </w:pPr>
      <w:hyperlink w:anchor="_Toc471733090" w:history="1">
        <w:r w:rsidR="001C6766" w:rsidRPr="001C6766">
          <w:rPr>
            <w:rStyle w:val="Hyperlink"/>
            <w:rFonts w:asciiTheme="minorHAnsi" w:hAnsiTheme="minorHAnsi" w:cstheme="minorHAnsi"/>
          </w:rPr>
          <w:t>1.3.</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theme="minorHAnsi"/>
          </w:rPr>
          <w:t>Partnere i prosjektet</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_Toc471733090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4</w:t>
        </w:r>
        <w:r w:rsidR="001C6766" w:rsidRPr="001C6766">
          <w:rPr>
            <w:rFonts w:asciiTheme="minorHAnsi" w:hAnsiTheme="minorHAnsi"/>
            <w:webHidden/>
          </w:rPr>
          <w:fldChar w:fldCharType="end"/>
        </w:r>
      </w:hyperlink>
    </w:p>
    <w:p w14:paraId="636B2B80" w14:textId="77777777" w:rsidR="001C6766" w:rsidRPr="001C6766" w:rsidRDefault="00674597">
      <w:pPr>
        <w:pStyle w:val="TOC2"/>
        <w:rPr>
          <w:rFonts w:asciiTheme="minorHAnsi" w:eastAsiaTheme="minorEastAsia" w:hAnsiTheme="minorHAnsi" w:cstheme="minorBidi"/>
          <w:sz w:val="22"/>
          <w:szCs w:val="22"/>
        </w:rPr>
      </w:pPr>
      <w:hyperlink w:anchor="_Toc471733091" w:history="1">
        <w:r w:rsidR="001C6766" w:rsidRPr="001C6766">
          <w:rPr>
            <w:rStyle w:val="Hyperlink"/>
            <w:rFonts w:asciiTheme="minorHAnsi" w:hAnsiTheme="minorHAnsi" w:cstheme="minorHAnsi"/>
          </w:rPr>
          <w:t>1.4.</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theme="minorHAnsi"/>
          </w:rPr>
          <w:t>Kategorisering av prosjekt</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_Toc471733091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5</w:t>
        </w:r>
        <w:r w:rsidR="001C6766" w:rsidRPr="001C6766">
          <w:rPr>
            <w:rFonts w:asciiTheme="minorHAnsi" w:hAnsiTheme="minorHAnsi"/>
            <w:webHidden/>
          </w:rPr>
          <w:fldChar w:fldCharType="end"/>
        </w:r>
      </w:hyperlink>
    </w:p>
    <w:p w14:paraId="2170B235" w14:textId="77777777" w:rsidR="001C6766" w:rsidRPr="001C6766" w:rsidRDefault="00674597">
      <w:pPr>
        <w:pStyle w:val="TOC2"/>
        <w:rPr>
          <w:rFonts w:asciiTheme="minorHAnsi" w:eastAsiaTheme="minorEastAsia" w:hAnsiTheme="minorHAnsi" w:cstheme="minorBidi"/>
          <w:sz w:val="22"/>
          <w:szCs w:val="22"/>
        </w:rPr>
      </w:pPr>
      <w:hyperlink w:anchor="_Toc471733092" w:history="1">
        <w:r w:rsidR="001C6766" w:rsidRPr="001C6766">
          <w:rPr>
            <w:rStyle w:val="Hyperlink"/>
            <w:rFonts w:asciiTheme="minorHAnsi" w:hAnsiTheme="minorHAnsi" w:cs="Calibri"/>
          </w:rPr>
          <w:t>1.5.</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Calibri"/>
          </w:rPr>
          <w:t>Faglig grunnlag og prosjektbeskrivelse</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_Toc471733092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5</w:t>
        </w:r>
        <w:r w:rsidR="001C6766" w:rsidRPr="001C6766">
          <w:rPr>
            <w:rFonts w:asciiTheme="minorHAnsi" w:hAnsiTheme="minorHAnsi"/>
            <w:webHidden/>
          </w:rPr>
          <w:fldChar w:fldCharType="end"/>
        </w:r>
      </w:hyperlink>
    </w:p>
    <w:p w14:paraId="7B715386" w14:textId="77777777" w:rsidR="001C6766" w:rsidRPr="001C6766" w:rsidRDefault="00674597">
      <w:pPr>
        <w:pStyle w:val="TOC2"/>
        <w:rPr>
          <w:rFonts w:asciiTheme="minorHAnsi" w:eastAsiaTheme="minorEastAsia" w:hAnsiTheme="minorHAnsi" w:cstheme="minorBidi"/>
          <w:sz w:val="22"/>
          <w:szCs w:val="22"/>
        </w:rPr>
      </w:pPr>
      <w:hyperlink w:anchor="_Toc471733093" w:history="1">
        <w:r w:rsidR="001C6766" w:rsidRPr="001C6766">
          <w:rPr>
            <w:rStyle w:val="Hyperlink"/>
            <w:rFonts w:asciiTheme="minorHAnsi" w:hAnsiTheme="minorHAnsi" w:cstheme="minorHAnsi"/>
          </w:rPr>
          <w:t>1.6.</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theme="minorHAnsi"/>
          </w:rPr>
          <w:t>Miljøaspekter</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_Toc471733093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6</w:t>
        </w:r>
        <w:r w:rsidR="001C6766" w:rsidRPr="001C6766">
          <w:rPr>
            <w:rFonts w:asciiTheme="minorHAnsi" w:hAnsiTheme="minorHAnsi"/>
            <w:webHidden/>
          </w:rPr>
          <w:fldChar w:fldCharType="end"/>
        </w:r>
      </w:hyperlink>
    </w:p>
    <w:p w14:paraId="459E2554" w14:textId="77777777" w:rsidR="001C6766" w:rsidRPr="001C6766" w:rsidRDefault="00674597">
      <w:pPr>
        <w:pStyle w:val="TOC2"/>
        <w:rPr>
          <w:rFonts w:asciiTheme="minorHAnsi" w:eastAsiaTheme="minorEastAsia" w:hAnsiTheme="minorHAnsi" w:cstheme="minorBidi"/>
          <w:sz w:val="22"/>
          <w:szCs w:val="22"/>
        </w:rPr>
      </w:pPr>
      <w:hyperlink w:anchor="_Toc471733094" w:history="1">
        <w:r w:rsidR="001C6766" w:rsidRPr="001C6766">
          <w:rPr>
            <w:rStyle w:val="Hyperlink"/>
            <w:rFonts w:asciiTheme="minorHAnsi" w:hAnsiTheme="minorHAnsi" w:cstheme="minorHAnsi"/>
          </w:rPr>
          <w:t>1.7.</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theme="minorHAnsi"/>
          </w:rPr>
          <w:t>Påfølgende utviklingstrinn</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_Toc471733094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6</w:t>
        </w:r>
        <w:r w:rsidR="001C6766" w:rsidRPr="001C6766">
          <w:rPr>
            <w:rFonts w:asciiTheme="minorHAnsi" w:hAnsiTheme="minorHAnsi"/>
            <w:webHidden/>
          </w:rPr>
          <w:fldChar w:fldCharType="end"/>
        </w:r>
      </w:hyperlink>
    </w:p>
    <w:p w14:paraId="5F0AE5D9" w14:textId="77777777" w:rsidR="001C6766" w:rsidRPr="001C6766" w:rsidRDefault="00674597">
      <w:pPr>
        <w:pStyle w:val="TOC2"/>
        <w:rPr>
          <w:rFonts w:asciiTheme="minorHAnsi" w:eastAsiaTheme="minorEastAsia" w:hAnsiTheme="minorHAnsi" w:cstheme="minorBidi"/>
          <w:sz w:val="22"/>
          <w:szCs w:val="22"/>
        </w:rPr>
      </w:pPr>
      <w:hyperlink w:anchor="_Toc471733095" w:history="1">
        <w:r w:rsidR="001C6766" w:rsidRPr="001C6766">
          <w:rPr>
            <w:rStyle w:val="Hyperlink"/>
            <w:rFonts w:asciiTheme="minorHAnsi" w:hAnsiTheme="minorHAnsi" w:cstheme="minorHAnsi"/>
          </w:rPr>
          <w:t>1.8.</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theme="minorHAnsi"/>
          </w:rPr>
          <w:t>Verdiskaping i Norge</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_Toc471733095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6</w:t>
        </w:r>
        <w:r w:rsidR="001C6766" w:rsidRPr="001C6766">
          <w:rPr>
            <w:rFonts w:asciiTheme="minorHAnsi" w:hAnsiTheme="minorHAnsi"/>
            <w:webHidden/>
          </w:rPr>
          <w:fldChar w:fldCharType="end"/>
        </w:r>
      </w:hyperlink>
    </w:p>
    <w:p w14:paraId="4020A9F9" w14:textId="77777777" w:rsidR="001C6766" w:rsidRPr="001C6766" w:rsidRDefault="00674597">
      <w:pPr>
        <w:pStyle w:val="TOC1"/>
        <w:rPr>
          <w:rFonts w:eastAsiaTheme="minorEastAsia" w:cstheme="minorBidi"/>
          <w:b w:val="0"/>
          <w:noProof/>
          <w:sz w:val="22"/>
          <w:szCs w:val="22"/>
          <w:lang w:eastAsia="nb-NO"/>
        </w:rPr>
      </w:pPr>
      <w:hyperlink w:anchor="_Toc471733096" w:history="1">
        <w:r w:rsidR="001C6766" w:rsidRPr="001C6766">
          <w:rPr>
            <w:rStyle w:val="Hyperlink"/>
            <w:noProof/>
          </w:rPr>
          <w:t>2.</w:t>
        </w:r>
        <w:r w:rsidR="001C6766" w:rsidRPr="001C6766">
          <w:rPr>
            <w:rFonts w:eastAsiaTheme="minorEastAsia" w:cstheme="minorBidi"/>
            <w:b w:val="0"/>
            <w:noProof/>
            <w:sz w:val="22"/>
            <w:szCs w:val="22"/>
            <w:lang w:eastAsia="nb-NO"/>
          </w:rPr>
          <w:tab/>
        </w:r>
        <w:r w:rsidR="001C6766" w:rsidRPr="001C6766">
          <w:rPr>
            <w:rStyle w:val="Hyperlink"/>
            <w:noProof/>
          </w:rPr>
          <w:t>Budsjetter og planer</w:t>
        </w:r>
        <w:r w:rsidR="001C6766" w:rsidRPr="001C6766">
          <w:rPr>
            <w:noProof/>
            <w:webHidden/>
          </w:rPr>
          <w:tab/>
        </w:r>
        <w:r w:rsidR="001C6766" w:rsidRPr="001C6766">
          <w:rPr>
            <w:noProof/>
            <w:webHidden/>
          </w:rPr>
          <w:fldChar w:fldCharType="begin"/>
        </w:r>
        <w:r w:rsidR="001C6766" w:rsidRPr="001C6766">
          <w:rPr>
            <w:noProof/>
            <w:webHidden/>
          </w:rPr>
          <w:instrText xml:space="preserve"> PAGEREF _Toc471733096 \h </w:instrText>
        </w:r>
        <w:r w:rsidR="001C6766" w:rsidRPr="001C6766">
          <w:rPr>
            <w:noProof/>
            <w:webHidden/>
          </w:rPr>
        </w:r>
        <w:r w:rsidR="001C6766" w:rsidRPr="001C6766">
          <w:rPr>
            <w:noProof/>
            <w:webHidden/>
          </w:rPr>
          <w:fldChar w:fldCharType="separate"/>
        </w:r>
        <w:r w:rsidR="001C6766" w:rsidRPr="001C6766">
          <w:rPr>
            <w:noProof/>
            <w:webHidden/>
          </w:rPr>
          <w:t>6</w:t>
        </w:r>
        <w:r w:rsidR="001C6766" w:rsidRPr="001C6766">
          <w:rPr>
            <w:noProof/>
            <w:webHidden/>
          </w:rPr>
          <w:fldChar w:fldCharType="end"/>
        </w:r>
      </w:hyperlink>
    </w:p>
    <w:p w14:paraId="40257DC3" w14:textId="77777777" w:rsidR="001C6766" w:rsidRPr="001C6766" w:rsidRDefault="00674597">
      <w:pPr>
        <w:pStyle w:val="TOC2"/>
        <w:rPr>
          <w:rFonts w:asciiTheme="minorHAnsi" w:eastAsiaTheme="minorEastAsia" w:hAnsiTheme="minorHAnsi" w:cstheme="minorBidi"/>
          <w:sz w:val="22"/>
          <w:szCs w:val="22"/>
        </w:rPr>
      </w:pPr>
      <w:hyperlink w:anchor="_Toc471733097" w:history="1">
        <w:r w:rsidR="001C6766" w:rsidRPr="001C6766">
          <w:rPr>
            <w:rStyle w:val="Hyperlink"/>
            <w:rFonts w:asciiTheme="minorHAnsi" w:hAnsiTheme="minorHAnsi" w:cstheme="minorHAnsi"/>
          </w:rPr>
          <w:t>2.1.</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theme="minorHAnsi"/>
          </w:rPr>
          <w:t>Regelverk for statsstøtte</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_Toc471733097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6</w:t>
        </w:r>
        <w:r w:rsidR="001C6766" w:rsidRPr="001C6766">
          <w:rPr>
            <w:rFonts w:asciiTheme="minorHAnsi" w:hAnsiTheme="minorHAnsi"/>
            <w:webHidden/>
          </w:rPr>
          <w:fldChar w:fldCharType="end"/>
        </w:r>
      </w:hyperlink>
    </w:p>
    <w:p w14:paraId="7956868A" w14:textId="77777777" w:rsidR="001C6766" w:rsidRPr="001C6766" w:rsidRDefault="00674597">
      <w:pPr>
        <w:pStyle w:val="TOC2"/>
        <w:rPr>
          <w:rFonts w:asciiTheme="minorHAnsi" w:eastAsiaTheme="minorEastAsia" w:hAnsiTheme="minorHAnsi" w:cstheme="minorBidi"/>
          <w:sz w:val="22"/>
          <w:szCs w:val="22"/>
        </w:rPr>
      </w:pPr>
      <w:hyperlink w:anchor="_Toc471733098" w:history="1">
        <w:r w:rsidR="001C6766" w:rsidRPr="001C6766">
          <w:rPr>
            <w:rStyle w:val="Hyperlink"/>
            <w:rFonts w:asciiTheme="minorHAnsi" w:hAnsiTheme="minorHAnsi"/>
          </w:rPr>
          <w:t>2.2.</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rPr>
          <w:t>Kostnads- og finansieringsbudsjett</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_Toc471733098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7</w:t>
        </w:r>
        <w:r w:rsidR="001C6766" w:rsidRPr="001C6766">
          <w:rPr>
            <w:rFonts w:asciiTheme="minorHAnsi" w:hAnsiTheme="minorHAnsi"/>
            <w:webHidden/>
          </w:rPr>
          <w:fldChar w:fldCharType="end"/>
        </w:r>
      </w:hyperlink>
    </w:p>
    <w:p w14:paraId="07746122" w14:textId="77777777" w:rsidR="001C6766" w:rsidRPr="001C6766" w:rsidRDefault="00674597">
      <w:pPr>
        <w:pStyle w:val="TOC2"/>
        <w:rPr>
          <w:rFonts w:asciiTheme="minorHAnsi" w:eastAsiaTheme="minorEastAsia" w:hAnsiTheme="minorHAnsi" w:cstheme="minorBidi"/>
          <w:sz w:val="22"/>
          <w:szCs w:val="22"/>
        </w:rPr>
      </w:pPr>
      <w:hyperlink w:anchor="_Toc471733099" w:history="1">
        <w:r w:rsidR="001C6766" w:rsidRPr="001C6766">
          <w:rPr>
            <w:rStyle w:val="Hyperlink"/>
            <w:rFonts w:asciiTheme="minorHAnsi" w:hAnsiTheme="minorHAnsi" w:cs="Calibri"/>
          </w:rPr>
          <w:t>2.3.</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Calibri"/>
          </w:rPr>
          <w:t>Leveranseplan</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_Toc471733099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7</w:t>
        </w:r>
        <w:r w:rsidR="001C6766" w:rsidRPr="001C6766">
          <w:rPr>
            <w:rFonts w:asciiTheme="minorHAnsi" w:hAnsiTheme="minorHAnsi"/>
            <w:webHidden/>
          </w:rPr>
          <w:fldChar w:fldCharType="end"/>
        </w:r>
      </w:hyperlink>
    </w:p>
    <w:p w14:paraId="16BF18B7" w14:textId="77777777" w:rsidR="001C6766" w:rsidRPr="001C6766" w:rsidRDefault="00674597">
      <w:pPr>
        <w:pStyle w:val="TOC2"/>
        <w:rPr>
          <w:rFonts w:asciiTheme="minorHAnsi" w:eastAsiaTheme="minorEastAsia" w:hAnsiTheme="minorHAnsi" w:cstheme="minorBidi"/>
          <w:sz w:val="22"/>
          <w:szCs w:val="22"/>
        </w:rPr>
      </w:pPr>
      <w:hyperlink w:anchor="_Toc471733100" w:history="1">
        <w:r w:rsidR="001C6766" w:rsidRPr="001C6766">
          <w:rPr>
            <w:rStyle w:val="Hyperlink"/>
            <w:rFonts w:asciiTheme="minorHAnsi" w:hAnsiTheme="minorHAnsi" w:cstheme="minorHAnsi"/>
          </w:rPr>
          <w:t>2.4.</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theme="minorHAnsi"/>
          </w:rPr>
          <w:t>Prosjektkontroll</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_Toc471733100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7</w:t>
        </w:r>
        <w:r w:rsidR="001C6766" w:rsidRPr="001C6766">
          <w:rPr>
            <w:rFonts w:asciiTheme="minorHAnsi" w:hAnsiTheme="minorHAnsi"/>
            <w:webHidden/>
          </w:rPr>
          <w:fldChar w:fldCharType="end"/>
        </w:r>
      </w:hyperlink>
    </w:p>
    <w:p w14:paraId="3C23E345" w14:textId="77777777" w:rsidR="001C6766" w:rsidRPr="001C6766" w:rsidRDefault="00674597">
      <w:pPr>
        <w:pStyle w:val="TOC2"/>
        <w:rPr>
          <w:rFonts w:asciiTheme="minorHAnsi" w:eastAsiaTheme="minorEastAsia" w:hAnsiTheme="minorHAnsi" w:cstheme="minorBidi"/>
          <w:sz w:val="22"/>
          <w:szCs w:val="22"/>
        </w:rPr>
      </w:pPr>
      <w:hyperlink w:anchor="_Toc471733101" w:history="1">
        <w:r w:rsidR="001C6766" w:rsidRPr="001C6766">
          <w:rPr>
            <w:rStyle w:val="Hyperlink"/>
            <w:rFonts w:asciiTheme="minorHAnsi" w:hAnsiTheme="minorHAnsi" w:cstheme="minorHAnsi"/>
          </w:rPr>
          <w:t>2.5.</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theme="minorHAnsi"/>
          </w:rPr>
          <w:t>Rettigheter og patenter</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_Toc471733101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8</w:t>
        </w:r>
        <w:r w:rsidR="001C6766" w:rsidRPr="001C6766">
          <w:rPr>
            <w:rFonts w:asciiTheme="minorHAnsi" w:hAnsiTheme="minorHAnsi"/>
            <w:webHidden/>
          </w:rPr>
          <w:fldChar w:fldCharType="end"/>
        </w:r>
      </w:hyperlink>
    </w:p>
    <w:p w14:paraId="47D2B026" w14:textId="77777777" w:rsidR="001C6766" w:rsidRPr="001C6766" w:rsidRDefault="00674597">
      <w:pPr>
        <w:pStyle w:val="TOC2"/>
        <w:rPr>
          <w:rFonts w:asciiTheme="minorHAnsi" w:eastAsiaTheme="minorEastAsia" w:hAnsiTheme="minorHAnsi" w:cstheme="minorBidi"/>
          <w:sz w:val="22"/>
          <w:szCs w:val="22"/>
        </w:rPr>
      </w:pPr>
      <w:hyperlink w:anchor="_Toc471733102" w:history="1">
        <w:r w:rsidR="001C6766" w:rsidRPr="001C6766">
          <w:rPr>
            <w:rStyle w:val="Hyperlink"/>
            <w:rFonts w:asciiTheme="minorHAnsi" w:hAnsiTheme="minorHAnsi"/>
          </w:rPr>
          <w:t>2.6.</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rPr>
          <w:t>Kommersielt potensial</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_Toc471733102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8</w:t>
        </w:r>
        <w:r w:rsidR="001C6766" w:rsidRPr="001C6766">
          <w:rPr>
            <w:rFonts w:asciiTheme="minorHAnsi" w:hAnsiTheme="minorHAnsi"/>
            <w:webHidden/>
          </w:rPr>
          <w:fldChar w:fldCharType="end"/>
        </w:r>
      </w:hyperlink>
    </w:p>
    <w:p w14:paraId="78BC72B9" w14:textId="77777777" w:rsidR="001C6766" w:rsidRPr="001C6766" w:rsidRDefault="00674597">
      <w:pPr>
        <w:pStyle w:val="TOC2"/>
        <w:rPr>
          <w:rFonts w:asciiTheme="minorHAnsi" w:eastAsiaTheme="minorEastAsia" w:hAnsiTheme="minorHAnsi" w:cstheme="minorBidi"/>
          <w:sz w:val="22"/>
          <w:szCs w:val="22"/>
        </w:rPr>
      </w:pPr>
      <w:hyperlink w:anchor="_Toc471733103" w:history="1">
        <w:r w:rsidR="001C6766" w:rsidRPr="001C6766">
          <w:rPr>
            <w:rStyle w:val="Hyperlink"/>
            <w:rFonts w:asciiTheme="minorHAnsi" w:hAnsiTheme="minorHAnsi"/>
          </w:rPr>
          <w:t>2.7.</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rPr>
          <w:t>Evne til gjennomføring og kommersialisering</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_Toc471733103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8</w:t>
        </w:r>
        <w:r w:rsidR="001C6766" w:rsidRPr="001C6766">
          <w:rPr>
            <w:rFonts w:asciiTheme="minorHAnsi" w:hAnsiTheme="minorHAnsi"/>
            <w:webHidden/>
          </w:rPr>
          <w:fldChar w:fldCharType="end"/>
        </w:r>
      </w:hyperlink>
    </w:p>
    <w:p w14:paraId="708A2A00" w14:textId="77777777" w:rsidR="001C6766" w:rsidRPr="001C6766" w:rsidRDefault="00674597">
      <w:pPr>
        <w:pStyle w:val="TOC2"/>
        <w:rPr>
          <w:rFonts w:asciiTheme="minorHAnsi" w:eastAsiaTheme="minorEastAsia" w:hAnsiTheme="minorHAnsi" w:cstheme="minorBidi"/>
          <w:sz w:val="22"/>
          <w:szCs w:val="22"/>
        </w:rPr>
      </w:pPr>
      <w:hyperlink w:anchor="_Toc471733104" w:history="1">
        <w:r w:rsidR="001C6766" w:rsidRPr="001C6766">
          <w:rPr>
            <w:rStyle w:val="Hyperlink"/>
            <w:rFonts w:asciiTheme="minorHAnsi" w:hAnsiTheme="minorHAnsi" w:cstheme="minorHAnsi"/>
          </w:rPr>
          <w:t>2.8.</w:t>
        </w:r>
        <w:r w:rsidR="001C6766" w:rsidRPr="001C6766">
          <w:rPr>
            <w:rFonts w:asciiTheme="minorHAnsi" w:eastAsiaTheme="minorEastAsia" w:hAnsiTheme="minorHAnsi" w:cstheme="minorBidi"/>
            <w:sz w:val="22"/>
            <w:szCs w:val="22"/>
          </w:rPr>
          <w:tab/>
        </w:r>
        <w:r w:rsidR="001C6766" w:rsidRPr="001C6766">
          <w:rPr>
            <w:rStyle w:val="Hyperlink"/>
            <w:rFonts w:asciiTheme="minorHAnsi" w:hAnsiTheme="minorHAnsi" w:cstheme="minorHAnsi"/>
          </w:rPr>
          <w:t>Formidlingsplan</w:t>
        </w:r>
        <w:r w:rsidR="001C6766" w:rsidRPr="001C6766">
          <w:rPr>
            <w:rFonts w:asciiTheme="minorHAnsi" w:hAnsiTheme="minorHAnsi"/>
            <w:webHidden/>
          </w:rPr>
          <w:tab/>
        </w:r>
        <w:r w:rsidR="001C6766" w:rsidRPr="001C6766">
          <w:rPr>
            <w:rFonts w:asciiTheme="minorHAnsi" w:hAnsiTheme="minorHAnsi"/>
            <w:webHidden/>
          </w:rPr>
          <w:fldChar w:fldCharType="begin"/>
        </w:r>
        <w:r w:rsidR="001C6766" w:rsidRPr="001C6766">
          <w:rPr>
            <w:rFonts w:asciiTheme="minorHAnsi" w:hAnsiTheme="minorHAnsi"/>
            <w:webHidden/>
          </w:rPr>
          <w:instrText xml:space="preserve"> PAGEREF _Toc471733104 \h </w:instrText>
        </w:r>
        <w:r w:rsidR="001C6766" w:rsidRPr="001C6766">
          <w:rPr>
            <w:rFonts w:asciiTheme="minorHAnsi" w:hAnsiTheme="minorHAnsi"/>
            <w:webHidden/>
          </w:rPr>
        </w:r>
        <w:r w:rsidR="001C6766" w:rsidRPr="001C6766">
          <w:rPr>
            <w:rFonts w:asciiTheme="minorHAnsi" w:hAnsiTheme="minorHAnsi"/>
            <w:webHidden/>
          </w:rPr>
          <w:fldChar w:fldCharType="separate"/>
        </w:r>
        <w:r w:rsidR="001C6766" w:rsidRPr="001C6766">
          <w:rPr>
            <w:rFonts w:asciiTheme="minorHAnsi" w:hAnsiTheme="minorHAnsi"/>
            <w:webHidden/>
          </w:rPr>
          <w:t>8</w:t>
        </w:r>
        <w:r w:rsidR="001C6766" w:rsidRPr="001C6766">
          <w:rPr>
            <w:rFonts w:asciiTheme="minorHAnsi" w:hAnsiTheme="minorHAnsi"/>
            <w:webHidden/>
          </w:rPr>
          <w:fldChar w:fldCharType="end"/>
        </w:r>
      </w:hyperlink>
    </w:p>
    <w:p w14:paraId="7F7A3982" w14:textId="77777777" w:rsidR="001C6766" w:rsidRPr="001C6766" w:rsidRDefault="00674597">
      <w:pPr>
        <w:pStyle w:val="TOC1"/>
        <w:rPr>
          <w:rFonts w:eastAsiaTheme="minorEastAsia" w:cstheme="minorBidi"/>
          <w:b w:val="0"/>
          <w:noProof/>
          <w:sz w:val="22"/>
          <w:szCs w:val="22"/>
          <w:lang w:eastAsia="nb-NO"/>
        </w:rPr>
      </w:pPr>
      <w:hyperlink w:anchor="_Toc471733105" w:history="1">
        <w:r w:rsidR="001C6766" w:rsidRPr="001C6766">
          <w:rPr>
            <w:rStyle w:val="Hyperlink"/>
            <w:noProof/>
          </w:rPr>
          <w:t>3.</w:t>
        </w:r>
        <w:r w:rsidR="001C6766" w:rsidRPr="001C6766">
          <w:rPr>
            <w:rFonts w:eastAsiaTheme="minorEastAsia" w:cstheme="minorBidi"/>
            <w:b w:val="0"/>
            <w:noProof/>
            <w:sz w:val="22"/>
            <w:szCs w:val="22"/>
            <w:lang w:eastAsia="nb-NO"/>
          </w:rPr>
          <w:tab/>
        </w:r>
        <w:r w:rsidR="001C6766" w:rsidRPr="001C6766">
          <w:rPr>
            <w:rStyle w:val="Hyperlink"/>
            <w:noProof/>
          </w:rPr>
          <w:t>Risikovurdering</w:t>
        </w:r>
        <w:r w:rsidR="001C6766" w:rsidRPr="001C6766">
          <w:rPr>
            <w:noProof/>
            <w:webHidden/>
          </w:rPr>
          <w:tab/>
        </w:r>
        <w:r w:rsidR="001C6766" w:rsidRPr="001C6766">
          <w:rPr>
            <w:noProof/>
            <w:webHidden/>
          </w:rPr>
          <w:fldChar w:fldCharType="begin"/>
        </w:r>
        <w:r w:rsidR="001C6766" w:rsidRPr="001C6766">
          <w:rPr>
            <w:noProof/>
            <w:webHidden/>
          </w:rPr>
          <w:instrText xml:space="preserve"> PAGEREF _Toc471733105 \h </w:instrText>
        </w:r>
        <w:r w:rsidR="001C6766" w:rsidRPr="001C6766">
          <w:rPr>
            <w:noProof/>
            <w:webHidden/>
          </w:rPr>
        </w:r>
        <w:r w:rsidR="001C6766" w:rsidRPr="001C6766">
          <w:rPr>
            <w:noProof/>
            <w:webHidden/>
          </w:rPr>
          <w:fldChar w:fldCharType="separate"/>
        </w:r>
        <w:r w:rsidR="001C6766" w:rsidRPr="001C6766">
          <w:rPr>
            <w:noProof/>
            <w:webHidden/>
          </w:rPr>
          <w:t>9</w:t>
        </w:r>
        <w:r w:rsidR="001C6766" w:rsidRPr="001C6766">
          <w:rPr>
            <w:noProof/>
            <w:webHidden/>
          </w:rPr>
          <w:fldChar w:fldCharType="end"/>
        </w:r>
      </w:hyperlink>
    </w:p>
    <w:p w14:paraId="0EFD25A4" w14:textId="77777777" w:rsidR="001C6766" w:rsidRPr="001C6766" w:rsidRDefault="00674597">
      <w:pPr>
        <w:pStyle w:val="TOC1"/>
        <w:rPr>
          <w:rFonts w:eastAsiaTheme="minorEastAsia" w:cstheme="minorBidi"/>
          <w:b w:val="0"/>
          <w:noProof/>
          <w:sz w:val="22"/>
          <w:szCs w:val="22"/>
          <w:lang w:eastAsia="nb-NO"/>
        </w:rPr>
      </w:pPr>
      <w:hyperlink w:anchor="_Toc471733106" w:history="1">
        <w:r w:rsidR="001C6766" w:rsidRPr="001C6766">
          <w:rPr>
            <w:rStyle w:val="Hyperlink"/>
            <w:noProof/>
          </w:rPr>
          <w:t>4.</w:t>
        </w:r>
        <w:r w:rsidR="001C6766" w:rsidRPr="001C6766">
          <w:rPr>
            <w:rFonts w:eastAsiaTheme="minorEastAsia" w:cstheme="minorBidi"/>
            <w:b w:val="0"/>
            <w:noProof/>
            <w:sz w:val="22"/>
            <w:szCs w:val="22"/>
            <w:lang w:eastAsia="nb-NO"/>
          </w:rPr>
          <w:tab/>
        </w:r>
        <w:r w:rsidR="001C6766" w:rsidRPr="001C6766">
          <w:rPr>
            <w:rStyle w:val="Hyperlink"/>
            <w:noProof/>
          </w:rPr>
          <w:t>Grunnleggende forutsetninger</w:t>
        </w:r>
        <w:r w:rsidR="001C6766" w:rsidRPr="001C6766">
          <w:rPr>
            <w:noProof/>
            <w:webHidden/>
          </w:rPr>
          <w:tab/>
        </w:r>
        <w:r w:rsidR="001C6766" w:rsidRPr="001C6766">
          <w:rPr>
            <w:noProof/>
            <w:webHidden/>
          </w:rPr>
          <w:fldChar w:fldCharType="begin"/>
        </w:r>
        <w:r w:rsidR="001C6766" w:rsidRPr="001C6766">
          <w:rPr>
            <w:noProof/>
            <w:webHidden/>
          </w:rPr>
          <w:instrText xml:space="preserve"> PAGEREF _Toc471733106 \h </w:instrText>
        </w:r>
        <w:r w:rsidR="001C6766" w:rsidRPr="001C6766">
          <w:rPr>
            <w:noProof/>
            <w:webHidden/>
          </w:rPr>
        </w:r>
        <w:r w:rsidR="001C6766" w:rsidRPr="001C6766">
          <w:rPr>
            <w:noProof/>
            <w:webHidden/>
          </w:rPr>
          <w:fldChar w:fldCharType="separate"/>
        </w:r>
        <w:r w:rsidR="001C6766" w:rsidRPr="001C6766">
          <w:rPr>
            <w:noProof/>
            <w:webHidden/>
          </w:rPr>
          <w:t>9</w:t>
        </w:r>
        <w:r w:rsidR="001C6766" w:rsidRPr="001C6766">
          <w:rPr>
            <w:noProof/>
            <w:webHidden/>
          </w:rPr>
          <w:fldChar w:fldCharType="end"/>
        </w:r>
      </w:hyperlink>
    </w:p>
    <w:p w14:paraId="743310F1" w14:textId="77777777" w:rsidR="00F81B03" w:rsidRPr="00F64243" w:rsidRDefault="003415F2" w:rsidP="007903C4">
      <w:pPr>
        <w:rPr>
          <w:rFonts w:asciiTheme="minorHAnsi" w:hAnsiTheme="minorHAnsi" w:cstheme="minorHAnsi"/>
          <w:b/>
          <w:szCs w:val="22"/>
        </w:rPr>
      </w:pPr>
      <w:r w:rsidRPr="001C6766">
        <w:rPr>
          <w:rFonts w:asciiTheme="minorHAnsi" w:hAnsiTheme="minorHAnsi" w:cstheme="minorHAnsi"/>
          <w:b/>
          <w:szCs w:val="22"/>
        </w:rPr>
        <w:fldChar w:fldCharType="end"/>
      </w:r>
    </w:p>
    <w:p w14:paraId="743310F2" w14:textId="77777777" w:rsidR="00F81B03" w:rsidRPr="00F64243" w:rsidRDefault="00F81B03">
      <w:pPr>
        <w:spacing w:after="200" w:line="276" w:lineRule="auto"/>
        <w:rPr>
          <w:rFonts w:asciiTheme="minorHAnsi" w:hAnsiTheme="minorHAnsi" w:cstheme="minorHAnsi"/>
          <w:b/>
          <w:szCs w:val="22"/>
        </w:rPr>
      </w:pPr>
      <w:r w:rsidRPr="00F64243">
        <w:rPr>
          <w:rFonts w:asciiTheme="minorHAnsi" w:hAnsiTheme="minorHAnsi" w:cstheme="minorHAnsi"/>
          <w:b/>
          <w:szCs w:val="22"/>
        </w:rPr>
        <w:br w:type="page"/>
      </w:r>
    </w:p>
    <w:p w14:paraId="743310F3" w14:textId="6E48AD85" w:rsidR="007A29AB" w:rsidRPr="00F64243" w:rsidRDefault="007A29AB" w:rsidP="007A29AB">
      <w:pPr>
        <w:pStyle w:val="Heading1"/>
        <w:rPr>
          <w:rFonts w:asciiTheme="minorHAnsi" w:hAnsiTheme="minorHAnsi" w:cstheme="minorHAnsi"/>
          <w:lang w:val="nb-NO"/>
        </w:rPr>
      </w:pPr>
      <w:bookmarkStart w:id="1" w:name="_Toc298506724"/>
      <w:bookmarkStart w:id="2" w:name="_Toc471733082"/>
      <w:bookmarkEnd w:id="0"/>
      <w:r w:rsidRPr="00F64243">
        <w:rPr>
          <w:rFonts w:asciiTheme="minorHAnsi" w:hAnsiTheme="minorHAnsi" w:cstheme="minorHAnsi"/>
          <w:lang w:val="nb-NO"/>
        </w:rPr>
        <w:lastRenderedPageBreak/>
        <w:t>Veiledning til søkere til</w:t>
      </w:r>
      <w:r w:rsidR="00CB7993">
        <w:rPr>
          <w:rFonts w:asciiTheme="minorHAnsi" w:hAnsiTheme="minorHAnsi" w:cstheme="minorHAnsi"/>
          <w:lang w:val="nb-NO"/>
        </w:rPr>
        <w:t xml:space="preserve"> CLIMIT-D</w:t>
      </w:r>
      <w:r w:rsidRPr="00F64243">
        <w:rPr>
          <w:rFonts w:asciiTheme="minorHAnsi" w:hAnsiTheme="minorHAnsi" w:cstheme="minorHAnsi"/>
          <w:lang w:val="nb-NO"/>
        </w:rPr>
        <w:t>emo</w:t>
      </w:r>
      <w:bookmarkEnd w:id="1"/>
      <w:bookmarkEnd w:id="2"/>
    </w:p>
    <w:p w14:paraId="743310F5" w14:textId="77777777" w:rsidR="00330D0C" w:rsidRPr="00F64243" w:rsidRDefault="00330D0C" w:rsidP="00F90D88">
      <w:pPr>
        <w:rPr>
          <w:rFonts w:asciiTheme="minorHAnsi" w:hAnsiTheme="minorHAnsi" w:cstheme="minorHAnsi"/>
        </w:rPr>
      </w:pPr>
    </w:p>
    <w:p w14:paraId="743310F7" w14:textId="4E4FEF80" w:rsidR="00330D0C" w:rsidRPr="00F64243" w:rsidRDefault="00330D0C" w:rsidP="00F90D88">
      <w:pPr>
        <w:rPr>
          <w:rFonts w:asciiTheme="minorHAnsi" w:hAnsiTheme="minorHAnsi" w:cstheme="minorHAnsi"/>
        </w:rPr>
      </w:pPr>
      <w:r w:rsidRPr="00F64243">
        <w:rPr>
          <w:rFonts w:asciiTheme="minorHAnsi" w:hAnsiTheme="minorHAnsi" w:cstheme="minorHAnsi"/>
        </w:rPr>
        <w:t>CLIMIT-programmet er et samarbeid mellom Norges Forskningsråd (NFR) og Gassnova SF. NFR er ansvarlig for forskningsprosjekter (CLIMIT FoU), mens Gassnova er ansvarlig for utviklings- og demonstrasjons-pr</w:t>
      </w:r>
      <w:r w:rsidR="00CB7993">
        <w:rPr>
          <w:rFonts w:asciiTheme="minorHAnsi" w:hAnsiTheme="minorHAnsi" w:cstheme="minorHAnsi"/>
        </w:rPr>
        <w:t>osjekter (CLIMIT-D</w:t>
      </w:r>
      <w:r w:rsidRPr="00F64243">
        <w:rPr>
          <w:rFonts w:asciiTheme="minorHAnsi" w:hAnsiTheme="minorHAnsi" w:cstheme="minorHAnsi"/>
        </w:rPr>
        <w:t>emo</w:t>
      </w:r>
      <w:r w:rsidR="00CB7993">
        <w:rPr>
          <w:rFonts w:asciiTheme="minorHAnsi" w:hAnsiTheme="minorHAnsi" w:cstheme="minorHAnsi"/>
        </w:rPr>
        <w:t>)</w:t>
      </w:r>
      <w:r w:rsidRPr="00F64243">
        <w:rPr>
          <w:rFonts w:asciiTheme="minorHAnsi" w:hAnsiTheme="minorHAnsi" w:cstheme="minorHAnsi"/>
        </w:rPr>
        <w:t>. Gassnova tar i mot og behandler</w:t>
      </w:r>
      <w:r w:rsidR="00CB7993">
        <w:rPr>
          <w:rFonts w:asciiTheme="minorHAnsi" w:hAnsiTheme="minorHAnsi" w:cstheme="minorHAnsi"/>
        </w:rPr>
        <w:t xml:space="preserve"> søknader om støtte fra CLIMIT-D</w:t>
      </w:r>
      <w:r w:rsidRPr="00F64243">
        <w:rPr>
          <w:rFonts w:asciiTheme="minorHAnsi" w:hAnsiTheme="minorHAnsi" w:cstheme="minorHAnsi"/>
        </w:rPr>
        <w:t>em</w:t>
      </w:r>
      <w:r w:rsidR="00CB7993">
        <w:rPr>
          <w:rFonts w:asciiTheme="minorHAnsi" w:hAnsiTheme="minorHAnsi" w:cstheme="minorHAnsi"/>
        </w:rPr>
        <w:t>o</w:t>
      </w:r>
      <w:r w:rsidRPr="00F64243">
        <w:rPr>
          <w:rFonts w:asciiTheme="minorHAnsi" w:hAnsiTheme="minorHAnsi" w:cstheme="minorHAnsi"/>
        </w:rPr>
        <w:t>.</w:t>
      </w:r>
    </w:p>
    <w:p w14:paraId="743310FB" w14:textId="03528CD7" w:rsidR="00972A54" w:rsidRPr="00F64243" w:rsidRDefault="00972A54" w:rsidP="00972A54">
      <w:pPr>
        <w:pStyle w:val="NormalWeb"/>
        <w:rPr>
          <w:rFonts w:asciiTheme="minorHAnsi" w:hAnsiTheme="minorHAnsi" w:cstheme="minorHAnsi"/>
          <w:sz w:val="22"/>
          <w:szCs w:val="22"/>
        </w:rPr>
      </w:pPr>
      <w:r w:rsidRPr="00F64243">
        <w:rPr>
          <w:rFonts w:asciiTheme="minorHAnsi" w:hAnsiTheme="minorHAnsi" w:cstheme="minorHAnsi"/>
          <w:sz w:val="22"/>
          <w:szCs w:val="22"/>
        </w:rPr>
        <w:t xml:space="preserve">Dersom søknaden omhandler støtte til forskning og utvikling (BIP, KMB, forskerprosjekter), er tildeling av støtte knyttet til faste utlysninger hos </w:t>
      </w:r>
      <w:hyperlink r:id="rId11" w:anchor="Resultat" w:tgtFrame="_blank" w:tooltip="Norges forskningsråd" w:history="1">
        <w:r w:rsidRPr="00F64243">
          <w:rPr>
            <w:rFonts w:asciiTheme="minorHAnsi" w:hAnsiTheme="minorHAnsi" w:cstheme="minorHAnsi"/>
            <w:sz w:val="22"/>
            <w:szCs w:val="22"/>
          </w:rPr>
          <w:t>Norges forskningsråd</w:t>
        </w:r>
      </w:hyperlink>
      <w:r w:rsidR="00961B2E">
        <w:rPr>
          <w:rFonts w:asciiTheme="minorHAnsi" w:hAnsiTheme="minorHAnsi" w:cstheme="minorHAnsi"/>
          <w:sz w:val="22"/>
          <w:szCs w:val="22"/>
        </w:rPr>
        <w:t>.</w:t>
      </w:r>
    </w:p>
    <w:p w14:paraId="743310FC" w14:textId="77777777" w:rsidR="007C5F8B" w:rsidRPr="00F64243" w:rsidRDefault="00972A54" w:rsidP="00972A54">
      <w:pPr>
        <w:pStyle w:val="NormalWeb"/>
        <w:rPr>
          <w:rFonts w:asciiTheme="minorHAnsi" w:hAnsiTheme="minorHAnsi" w:cstheme="minorHAnsi"/>
          <w:sz w:val="22"/>
          <w:szCs w:val="22"/>
        </w:rPr>
      </w:pPr>
      <w:r w:rsidRPr="00F64243">
        <w:rPr>
          <w:rFonts w:asciiTheme="minorHAnsi" w:hAnsiTheme="minorHAnsi" w:cstheme="minorHAnsi"/>
          <w:sz w:val="22"/>
          <w:szCs w:val="22"/>
        </w:rPr>
        <w:t xml:space="preserve">Dersom søknaden gjelder støtte til utvikling, pilot-/demonstrasjonsprosjekt (CLIMIT-demo), behandles </w:t>
      </w:r>
      <w:r w:rsidR="00330D0C" w:rsidRPr="00F64243">
        <w:rPr>
          <w:rFonts w:asciiTheme="minorHAnsi" w:hAnsiTheme="minorHAnsi" w:cstheme="minorHAnsi"/>
          <w:sz w:val="22"/>
          <w:szCs w:val="22"/>
        </w:rPr>
        <w:t xml:space="preserve">denne </w:t>
      </w:r>
      <w:r w:rsidRPr="00F64243">
        <w:rPr>
          <w:rFonts w:asciiTheme="minorHAnsi" w:hAnsiTheme="minorHAnsi" w:cstheme="minorHAnsi"/>
          <w:sz w:val="22"/>
          <w:szCs w:val="22"/>
        </w:rPr>
        <w:t xml:space="preserve">av Gassnova. </w:t>
      </w:r>
    </w:p>
    <w:p w14:paraId="743310FD" w14:textId="77777777" w:rsidR="007C5F8B" w:rsidRPr="00F64243" w:rsidRDefault="007C5F8B" w:rsidP="007C5F8B">
      <w:pPr>
        <w:rPr>
          <w:rFonts w:asciiTheme="minorHAnsi" w:hAnsiTheme="minorHAnsi" w:cstheme="minorHAnsi"/>
          <w:b/>
        </w:rPr>
      </w:pPr>
      <w:r w:rsidRPr="00F64243">
        <w:rPr>
          <w:rFonts w:asciiTheme="minorHAnsi" w:hAnsiTheme="minorHAnsi" w:cstheme="minorHAnsi"/>
          <w:b/>
        </w:rPr>
        <w:t>Tilskuddsordningen</w:t>
      </w:r>
    </w:p>
    <w:p w14:paraId="74331102" w14:textId="06B8831F" w:rsidR="008E6875" w:rsidRPr="00F64243" w:rsidRDefault="00674597">
      <w:pPr>
        <w:rPr>
          <w:rFonts w:asciiTheme="minorHAnsi" w:hAnsiTheme="minorHAnsi" w:cstheme="minorHAnsi"/>
        </w:rPr>
      </w:pPr>
      <w:hyperlink r:id="rId12" w:history="1">
        <w:r w:rsidR="007C5F8B" w:rsidRPr="0032121F">
          <w:rPr>
            <w:rStyle w:val="Hyperlink"/>
            <w:rFonts w:asciiTheme="minorHAnsi" w:hAnsiTheme="minorHAnsi" w:cstheme="minorHAnsi"/>
          </w:rPr>
          <w:t xml:space="preserve">Regelverk for </w:t>
        </w:r>
        <w:r w:rsidR="0093627F" w:rsidRPr="0032121F">
          <w:rPr>
            <w:rStyle w:val="Hyperlink"/>
            <w:rFonts w:asciiTheme="minorHAnsi" w:hAnsiTheme="minorHAnsi" w:cstheme="minorHAnsi"/>
          </w:rPr>
          <w:t>CLIMIT</w:t>
        </w:r>
        <w:r w:rsidR="00CB7993">
          <w:rPr>
            <w:rStyle w:val="Hyperlink"/>
            <w:rFonts w:asciiTheme="minorHAnsi" w:hAnsiTheme="minorHAnsi" w:cstheme="minorHAnsi"/>
          </w:rPr>
          <w:t>-D</w:t>
        </w:r>
        <w:r w:rsidR="0093627F" w:rsidRPr="0032121F">
          <w:rPr>
            <w:rStyle w:val="Hyperlink"/>
            <w:rFonts w:asciiTheme="minorHAnsi" w:hAnsiTheme="minorHAnsi" w:cstheme="minorHAnsi"/>
          </w:rPr>
          <w:t>emo</w:t>
        </w:r>
      </w:hyperlink>
      <w:r w:rsidR="0093627F">
        <w:rPr>
          <w:rFonts w:asciiTheme="minorHAnsi" w:hAnsiTheme="minorHAnsi" w:cstheme="minorHAnsi"/>
        </w:rPr>
        <w:t xml:space="preserve">, </w:t>
      </w:r>
      <w:r w:rsidR="007C5F8B" w:rsidRPr="00F64243">
        <w:rPr>
          <w:rFonts w:asciiTheme="minorHAnsi" w:hAnsiTheme="minorHAnsi" w:cstheme="minorHAnsi"/>
        </w:rPr>
        <w:t>fastsatt av Olje- og energidepartementet</w:t>
      </w:r>
      <w:r w:rsidR="0093627F">
        <w:rPr>
          <w:rFonts w:asciiTheme="minorHAnsi" w:hAnsiTheme="minorHAnsi" w:cstheme="minorHAnsi"/>
        </w:rPr>
        <w:t>,</w:t>
      </w:r>
      <w:r w:rsidR="007C5F8B" w:rsidRPr="00F64243">
        <w:rPr>
          <w:rFonts w:asciiTheme="minorHAnsi" w:hAnsiTheme="minorHAnsi" w:cstheme="minorHAnsi"/>
        </w:rPr>
        <w:t xml:space="preserve"> beskriver hvilke typer prosjekter som kvalifiserer til </w:t>
      </w:r>
      <w:r w:rsidR="0093627F">
        <w:rPr>
          <w:rFonts w:asciiTheme="minorHAnsi" w:hAnsiTheme="minorHAnsi" w:cstheme="minorHAnsi"/>
        </w:rPr>
        <w:t>ordningen</w:t>
      </w:r>
      <w:r w:rsidR="00DB0B45" w:rsidRPr="00F64243">
        <w:rPr>
          <w:rFonts w:asciiTheme="minorHAnsi" w:hAnsiTheme="minorHAnsi" w:cstheme="minorHAnsi"/>
        </w:rPr>
        <w:t>.</w:t>
      </w:r>
      <w:r w:rsidR="00330D0C" w:rsidRPr="00F64243">
        <w:rPr>
          <w:rFonts w:asciiTheme="minorHAnsi" w:hAnsiTheme="minorHAnsi" w:cstheme="minorHAnsi"/>
        </w:rPr>
        <w:t xml:space="preserve"> </w:t>
      </w:r>
      <w:r w:rsidR="007C5F8B" w:rsidRPr="00F64243">
        <w:rPr>
          <w:rFonts w:asciiTheme="minorHAnsi" w:hAnsiTheme="minorHAnsi" w:cstheme="minorHAnsi"/>
        </w:rPr>
        <w:t xml:space="preserve">Gassnova kan innføre endringer eller fastsette ytterligere regler for hvordan støtteordningen skal forvaltes. </w:t>
      </w:r>
      <w:r w:rsidR="00330D0C" w:rsidRPr="00F64243">
        <w:rPr>
          <w:rFonts w:asciiTheme="minorHAnsi" w:hAnsiTheme="minorHAnsi" w:cstheme="minorHAnsi"/>
        </w:rPr>
        <w:t xml:space="preserve"> </w:t>
      </w:r>
    </w:p>
    <w:p w14:paraId="74331103" w14:textId="77777777" w:rsidR="00732D54" w:rsidRPr="00F64243" w:rsidRDefault="00732D54" w:rsidP="00732D54">
      <w:pPr>
        <w:rPr>
          <w:rFonts w:asciiTheme="minorHAnsi" w:hAnsiTheme="minorHAnsi" w:cstheme="minorHAnsi"/>
          <w:b/>
        </w:rPr>
      </w:pPr>
    </w:p>
    <w:p w14:paraId="74331104" w14:textId="77777777" w:rsidR="00732D54" w:rsidRPr="00F64243" w:rsidRDefault="00732D54" w:rsidP="00732D54">
      <w:pPr>
        <w:rPr>
          <w:rFonts w:asciiTheme="minorHAnsi" w:hAnsiTheme="minorHAnsi" w:cstheme="minorHAnsi"/>
          <w:b/>
        </w:rPr>
      </w:pPr>
      <w:r w:rsidRPr="00F64243">
        <w:rPr>
          <w:rFonts w:asciiTheme="minorHAnsi" w:hAnsiTheme="minorHAnsi" w:cstheme="minorHAnsi"/>
          <w:b/>
        </w:rPr>
        <w:t>Gjeldende veiledning</w:t>
      </w:r>
    </w:p>
    <w:p w14:paraId="74331105" w14:textId="6AAA037D" w:rsidR="007B4F36" w:rsidRPr="00F64243" w:rsidRDefault="00F409DA" w:rsidP="00732D54">
      <w:pPr>
        <w:rPr>
          <w:rFonts w:asciiTheme="minorHAnsi" w:hAnsiTheme="minorHAnsi" w:cstheme="minorHAnsi"/>
          <w:szCs w:val="22"/>
        </w:rPr>
      </w:pPr>
      <w:r w:rsidRPr="00F64243">
        <w:rPr>
          <w:rFonts w:asciiTheme="minorHAnsi" w:hAnsiTheme="minorHAnsi" w:cstheme="minorHAnsi"/>
          <w:szCs w:val="22"/>
        </w:rPr>
        <w:t>Det er utarbeidet søknads</w:t>
      </w:r>
      <w:r w:rsidR="00CB7993">
        <w:rPr>
          <w:rFonts w:asciiTheme="minorHAnsi" w:hAnsiTheme="minorHAnsi" w:cstheme="minorHAnsi"/>
          <w:szCs w:val="22"/>
        </w:rPr>
        <w:t>skjema for søknader til CLIMIT-D</w:t>
      </w:r>
      <w:r w:rsidRPr="00F64243">
        <w:rPr>
          <w:rFonts w:asciiTheme="minorHAnsi" w:hAnsiTheme="minorHAnsi" w:cstheme="minorHAnsi"/>
          <w:szCs w:val="22"/>
        </w:rPr>
        <w:t xml:space="preserve">emo. </w:t>
      </w:r>
      <w:r w:rsidR="007B4F36" w:rsidRPr="00F64243">
        <w:rPr>
          <w:rFonts w:asciiTheme="minorHAnsi" w:hAnsiTheme="minorHAnsi" w:cstheme="minorHAnsi"/>
          <w:szCs w:val="22"/>
        </w:rPr>
        <w:t xml:space="preserve">Dette dokumentet er en veiledning til søknadsskjemaet, for ytterligere opplysninger bes søker ta kontakt </w:t>
      </w:r>
      <w:r w:rsidR="004D531C" w:rsidRPr="00F64243">
        <w:rPr>
          <w:rFonts w:asciiTheme="minorHAnsi" w:hAnsiTheme="minorHAnsi" w:cstheme="minorHAnsi"/>
          <w:szCs w:val="22"/>
        </w:rPr>
        <w:t xml:space="preserve">med </w:t>
      </w:r>
      <w:r w:rsidR="0093627F">
        <w:rPr>
          <w:rFonts w:asciiTheme="minorHAnsi" w:hAnsiTheme="minorHAnsi" w:cstheme="minorHAnsi"/>
          <w:szCs w:val="22"/>
        </w:rPr>
        <w:t>CLIMIT sekretariatet.</w:t>
      </w:r>
    </w:p>
    <w:p w14:paraId="74331106" w14:textId="35658E7D" w:rsidR="007B4F36" w:rsidRPr="00F64243" w:rsidRDefault="007B4F36">
      <w:pPr>
        <w:spacing w:after="200" w:line="276" w:lineRule="auto"/>
        <w:rPr>
          <w:rFonts w:asciiTheme="minorHAnsi" w:hAnsiTheme="minorHAnsi" w:cstheme="minorHAnsi"/>
        </w:rPr>
      </w:pPr>
    </w:p>
    <w:p w14:paraId="74331107" w14:textId="77777777" w:rsidR="007A29AB" w:rsidRPr="00F64243" w:rsidRDefault="007A29AB" w:rsidP="00F90D88">
      <w:pPr>
        <w:pStyle w:val="Heading2"/>
        <w:rPr>
          <w:rFonts w:asciiTheme="minorHAnsi" w:hAnsiTheme="minorHAnsi" w:cstheme="minorHAnsi"/>
        </w:rPr>
      </w:pPr>
      <w:bookmarkStart w:id="3" w:name="_Toc298506725"/>
      <w:bookmarkStart w:id="4" w:name="_Toc471733083"/>
      <w:r w:rsidRPr="00F64243">
        <w:rPr>
          <w:rFonts w:asciiTheme="minorHAnsi" w:hAnsiTheme="minorHAnsi" w:cstheme="minorHAnsi"/>
        </w:rPr>
        <w:t>CLIMIT mål og virkeområde</w:t>
      </w:r>
      <w:bookmarkEnd w:id="3"/>
      <w:bookmarkEnd w:id="4"/>
      <w:r w:rsidRPr="00F64243">
        <w:rPr>
          <w:rFonts w:asciiTheme="minorHAnsi" w:hAnsiTheme="minorHAnsi" w:cstheme="minorHAnsi"/>
        </w:rPr>
        <w:tab/>
      </w:r>
    </w:p>
    <w:p w14:paraId="0D233CD3" w14:textId="77777777" w:rsidR="009877AA" w:rsidRDefault="009877AA" w:rsidP="009877AA">
      <w:pPr>
        <w:pStyle w:val="Default"/>
      </w:pPr>
    </w:p>
    <w:p w14:paraId="1BE131E9" w14:textId="206BF1F7" w:rsidR="009877AA" w:rsidRDefault="009877AA" w:rsidP="009877AA">
      <w:pPr>
        <w:pStyle w:val="Default"/>
        <w:rPr>
          <w:sz w:val="22"/>
          <w:szCs w:val="22"/>
        </w:rPr>
      </w:pPr>
      <w:r>
        <w:rPr>
          <w:sz w:val="22"/>
          <w:szCs w:val="22"/>
        </w:rPr>
        <w:t xml:space="preserve">Hovedmålet </w:t>
      </w:r>
      <w:r w:rsidR="00F80059">
        <w:rPr>
          <w:sz w:val="22"/>
          <w:szCs w:val="22"/>
        </w:rPr>
        <w:t>til</w:t>
      </w:r>
      <w:r>
        <w:rPr>
          <w:sz w:val="22"/>
          <w:szCs w:val="22"/>
        </w:rPr>
        <w:t xml:space="preserve"> CLIMIT er å bidra til å utvikle teknologi og løsninger for CO</w:t>
      </w:r>
      <w:r>
        <w:rPr>
          <w:sz w:val="14"/>
          <w:szCs w:val="14"/>
        </w:rPr>
        <w:t>2</w:t>
      </w:r>
      <w:r>
        <w:rPr>
          <w:sz w:val="22"/>
          <w:szCs w:val="22"/>
        </w:rPr>
        <w:t>-håndtering. CLIMIT-demo skal gi økonomisk støtte til utvikling og demonstrasjon av teknologier for CO</w:t>
      </w:r>
      <w:r>
        <w:rPr>
          <w:sz w:val="14"/>
          <w:szCs w:val="14"/>
        </w:rPr>
        <w:t>2</w:t>
      </w:r>
      <w:r>
        <w:rPr>
          <w:sz w:val="22"/>
          <w:szCs w:val="22"/>
        </w:rPr>
        <w:t xml:space="preserve">-håndtering som bidrar til: </w:t>
      </w:r>
    </w:p>
    <w:p w14:paraId="29448785" w14:textId="2CC3804D" w:rsidR="009877AA" w:rsidRDefault="009877AA" w:rsidP="0032121F">
      <w:pPr>
        <w:pStyle w:val="Default"/>
        <w:numPr>
          <w:ilvl w:val="0"/>
          <w:numId w:val="41"/>
        </w:numPr>
        <w:spacing w:after="60"/>
        <w:rPr>
          <w:sz w:val="22"/>
          <w:szCs w:val="22"/>
        </w:rPr>
      </w:pPr>
      <w:r>
        <w:rPr>
          <w:sz w:val="22"/>
          <w:szCs w:val="22"/>
        </w:rPr>
        <w:t>utvikling av kunnskap, kompetanse, teknologi og løsninger som kan gi viktige bidrag til kostnadsreduksjoner og bred internasjonal utbredelse av CO</w:t>
      </w:r>
      <w:r>
        <w:rPr>
          <w:sz w:val="16"/>
          <w:szCs w:val="16"/>
        </w:rPr>
        <w:t>2</w:t>
      </w:r>
      <w:r>
        <w:rPr>
          <w:sz w:val="22"/>
          <w:szCs w:val="22"/>
        </w:rPr>
        <w:t xml:space="preserve">-håndtering. </w:t>
      </w:r>
    </w:p>
    <w:p w14:paraId="450FC4EB" w14:textId="07CE7B45" w:rsidR="009877AA" w:rsidRDefault="009877AA" w:rsidP="0032121F">
      <w:pPr>
        <w:pStyle w:val="Default"/>
        <w:numPr>
          <w:ilvl w:val="0"/>
          <w:numId w:val="41"/>
        </w:numPr>
        <w:rPr>
          <w:sz w:val="22"/>
          <w:szCs w:val="22"/>
        </w:rPr>
      </w:pPr>
      <w:r>
        <w:rPr>
          <w:sz w:val="22"/>
          <w:szCs w:val="22"/>
        </w:rPr>
        <w:t xml:space="preserve">utnyttelse av nasjonale fortrinn og utvikling av ny teknologi og tjenestekonsepter med kommersielt og internasjonalt potensial. </w:t>
      </w:r>
    </w:p>
    <w:p w14:paraId="74331109" w14:textId="77777777" w:rsidR="007A29AB" w:rsidRPr="00F64243" w:rsidRDefault="007A29AB" w:rsidP="00F90D88">
      <w:pPr>
        <w:rPr>
          <w:rFonts w:asciiTheme="minorHAnsi" w:hAnsiTheme="minorHAnsi" w:cstheme="minorHAnsi"/>
        </w:rPr>
      </w:pPr>
    </w:p>
    <w:p w14:paraId="74331123" w14:textId="77777777" w:rsidR="007A29AB" w:rsidRPr="00F64243" w:rsidRDefault="007A29AB" w:rsidP="007A29AB">
      <w:pPr>
        <w:rPr>
          <w:rFonts w:asciiTheme="minorHAnsi" w:hAnsiTheme="minorHAnsi" w:cstheme="minorHAnsi"/>
          <w:b/>
        </w:rPr>
      </w:pPr>
      <w:r w:rsidRPr="00F64243">
        <w:rPr>
          <w:rFonts w:asciiTheme="minorHAnsi" w:hAnsiTheme="minorHAnsi" w:cstheme="minorHAnsi"/>
          <w:b/>
        </w:rPr>
        <w:t>Type prosjekter som kvalifiserer for støtte:</w:t>
      </w:r>
    </w:p>
    <w:p w14:paraId="74331124" w14:textId="77777777" w:rsidR="007A29AB" w:rsidRPr="00F64243" w:rsidRDefault="007A29AB" w:rsidP="00C35779">
      <w:pPr>
        <w:pStyle w:val="ListParagraph"/>
        <w:numPr>
          <w:ilvl w:val="0"/>
          <w:numId w:val="45"/>
        </w:numPr>
        <w:spacing w:line="240" w:lineRule="auto"/>
        <w:rPr>
          <w:rFonts w:asciiTheme="minorHAnsi" w:hAnsiTheme="minorHAnsi" w:cstheme="minorHAnsi"/>
        </w:rPr>
      </w:pPr>
      <w:r w:rsidRPr="00F64243">
        <w:rPr>
          <w:rFonts w:asciiTheme="minorHAnsi" w:hAnsiTheme="minorHAnsi" w:cstheme="minorHAnsi"/>
        </w:rPr>
        <w:t>Teknisk-økonomiske mulighetsstudier der en ny teknologi vurderes enkeltvis eller i en verdikjede for å belyse teknologiens tekniske og kommersielle potensial.</w:t>
      </w:r>
    </w:p>
    <w:p w14:paraId="74331125" w14:textId="77777777" w:rsidR="007A29AB" w:rsidRPr="00F64243" w:rsidRDefault="007A29AB" w:rsidP="00C35779">
      <w:pPr>
        <w:pStyle w:val="ListParagraph"/>
        <w:numPr>
          <w:ilvl w:val="0"/>
          <w:numId w:val="45"/>
        </w:numPr>
        <w:spacing w:line="240" w:lineRule="auto"/>
        <w:rPr>
          <w:rFonts w:asciiTheme="minorHAnsi" w:hAnsiTheme="minorHAnsi" w:cstheme="minorHAnsi"/>
        </w:rPr>
      </w:pPr>
      <w:r w:rsidRPr="00F64243">
        <w:rPr>
          <w:rFonts w:asciiTheme="minorHAnsi" w:hAnsiTheme="minorHAnsi" w:cstheme="minorHAnsi"/>
        </w:rPr>
        <w:t xml:space="preserve">Støtte til uttesting av teknologi i pilot- og demo-skala. </w:t>
      </w:r>
    </w:p>
    <w:p w14:paraId="74331126" w14:textId="77777777" w:rsidR="007A29AB" w:rsidRPr="00F64243" w:rsidRDefault="007A29AB" w:rsidP="00C35779">
      <w:pPr>
        <w:pStyle w:val="ListParagraph"/>
        <w:numPr>
          <w:ilvl w:val="0"/>
          <w:numId w:val="45"/>
        </w:numPr>
        <w:spacing w:line="240" w:lineRule="auto"/>
        <w:rPr>
          <w:rFonts w:asciiTheme="minorHAnsi" w:hAnsiTheme="minorHAnsi" w:cstheme="minorHAnsi"/>
        </w:rPr>
      </w:pPr>
      <w:r w:rsidRPr="00F64243">
        <w:rPr>
          <w:rFonts w:asciiTheme="minorHAnsi" w:hAnsiTheme="minorHAnsi" w:cstheme="minorHAnsi"/>
        </w:rPr>
        <w:t>Utvikling av kommersialiserbare tjenestekonsepter eller metodeverk for CO</w:t>
      </w:r>
      <w:r w:rsidRPr="00F64243">
        <w:rPr>
          <w:rFonts w:asciiTheme="minorHAnsi" w:hAnsiTheme="minorHAnsi" w:cstheme="minorHAnsi"/>
          <w:vertAlign w:val="subscript"/>
        </w:rPr>
        <w:t>2</w:t>
      </w:r>
      <w:r w:rsidRPr="00F64243">
        <w:rPr>
          <w:rFonts w:asciiTheme="minorHAnsi" w:hAnsiTheme="minorHAnsi" w:cstheme="minorHAnsi"/>
        </w:rPr>
        <w:t>-håndtering.</w:t>
      </w:r>
    </w:p>
    <w:p w14:paraId="74331127" w14:textId="77777777" w:rsidR="007A29AB" w:rsidRDefault="007A29AB" w:rsidP="00C35779">
      <w:pPr>
        <w:pStyle w:val="ListParagraph"/>
        <w:numPr>
          <w:ilvl w:val="0"/>
          <w:numId w:val="45"/>
        </w:numPr>
        <w:spacing w:line="240" w:lineRule="auto"/>
        <w:rPr>
          <w:rFonts w:asciiTheme="minorHAnsi" w:hAnsiTheme="minorHAnsi" w:cstheme="minorHAnsi"/>
        </w:rPr>
      </w:pPr>
      <w:r w:rsidRPr="00F64243">
        <w:rPr>
          <w:rFonts w:asciiTheme="minorHAnsi" w:hAnsiTheme="minorHAnsi" w:cstheme="minorHAnsi"/>
        </w:rPr>
        <w:t>Mindre bistand til faglig nettverksbygging og kompetansespredning.</w:t>
      </w:r>
    </w:p>
    <w:p w14:paraId="7A92D381" w14:textId="77777777" w:rsidR="00291475" w:rsidRPr="00291475" w:rsidRDefault="00291475" w:rsidP="00C35779">
      <w:pPr>
        <w:pStyle w:val="ListParagraph"/>
        <w:numPr>
          <w:ilvl w:val="0"/>
          <w:numId w:val="45"/>
        </w:numPr>
        <w:rPr>
          <w:rFonts w:asciiTheme="minorHAnsi" w:hAnsiTheme="minorHAnsi" w:cstheme="minorHAnsi"/>
        </w:rPr>
      </w:pPr>
      <w:r w:rsidRPr="00291475">
        <w:rPr>
          <w:rFonts w:asciiTheme="minorHAnsi" w:hAnsiTheme="minorHAnsi" w:cstheme="minorHAnsi"/>
        </w:rPr>
        <w:t xml:space="preserve">Støtte til internasjonale prosjekter der aktiviteten delfinansieres av EU-programmer og/eller nasjonale programmer med tilsvarende formål som CLIMIT i andre land. </w:t>
      </w:r>
    </w:p>
    <w:p w14:paraId="26E12D99" w14:textId="77777777" w:rsidR="00291475" w:rsidRPr="0032121F" w:rsidRDefault="00291475" w:rsidP="0032121F">
      <w:pPr>
        <w:spacing w:line="240" w:lineRule="auto"/>
        <w:ind w:left="360"/>
        <w:rPr>
          <w:rFonts w:asciiTheme="minorHAnsi" w:hAnsiTheme="minorHAnsi" w:cstheme="minorHAnsi"/>
        </w:rPr>
      </w:pPr>
    </w:p>
    <w:p w14:paraId="74331129" w14:textId="77777777" w:rsidR="007A29AB" w:rsidRPr="00F64243" w:rsidRDefault="007A29AB" w:rsidP="00E819B6">
      <w:pPr>
        <w:pStyle w:val="Heading2"/>
        <w:rPr>
          <w:rFonts w:asciiTheme="minorHAnsi" w:hAnsiTheme="minorHAnsi" w:cstheme="minorHAnsi"/>
        </w:rPr>
      </w:pPr>
      <w:bookmarkStart w:id="5" w:name="_Toc298506726"/>
      <w:bookmarkStart w:id="6" w:name="_Toc471733084"/>
      <w:r w:rsidRPr="00F64243">
        <w:rPr>
          <w:rFonts w:asciiTheme="minorHAnsi" w:hAnsiTheme="minorHAnsi" w:cstheme="minorHAnsi"/>
        </w:rPr>
        <w:lastRenderedPageBreak/>
        <w:t>Beskrivelse av søknadsprosessen</w:t>
      </w:r>
      <w:bookmarkEnd w:id="5"/>
      <w:bookmarkEnd w:id="6"/>
    </w:p>
    <w:p w14:paraId="7433112A" w14:textId="727E1C01" w:rsidR="007A29AB" w:rsidRPr="00F64243" w:rsidRDefault="007A29AB" w:rsidP="007A29AB">
      <w:pPr>
        <w:rPr>
          <w:rFonts w:asciiTheme="minorHAnsi" w:hAnsiTheme="minorHAnsi" w:cstheme="minorHAnsi"/>
        </w:rPr>
      </w:pPr>
      <w:r w:rsidRPr="00F64243">
        <w:rPr>
          <w:rFonts w:asciiTheme="minorHAnsi" w:hAnsiTheme="minorHAnsi" w:cstheme="minorHAnsi"/>
        </w:rPr>
        <w:t xml:space="preserve">Gassnova oppfordrer søkere om å ta kontakt for veiledning før </w:t>
      </w:r>
      <w:r w:rsidR="006911AA" w:rsidRPr="00F64243">
        <w:rPr>
          <w:rFonts w:asciiTheme="minorHAnsi" w:hAnsiTheme="minorHAnsi" w:cstheme="minorHAnsi"/>
        </w:rPr>
        <w:t xml:space="preserve">søknad </w:t>
      </w:r>
      <w:r w:rsidRPr="00F64243">
        <w:rPr>
          <w:rFonts w:asciiTheme="minorHAnsi" w:hAnsiTheme="minorHAnsi" w:cstheme="minorHAnsi"/>
        </w:rPr>
        <w:t>sende</w:t>
      </w:r>
      <w:r w:rsidR="006911AA" w:rsidRPr="00F64243">
        <w:rPr>
          <w:rFonts w:asciiTheme="minorHAnsi" w:hAnsiTheme="minorHAnsi" w:cstheme="minorHAnsi"/>
        </w:rPr>
        <w:t>s</w:t>
      </w:r>
      <w:r w:rsidRPr="00F64243">
        <w:rPr>
          <w:rFonts w:asciiTheme="minorHAnsi" w:hAnsiTheme="minorHAnsi" w:cstheme="minorHAnsi"/>
        </w:rPr>
        <w:t xml:space="preserve"> inn.</w:t>
      </w:r>
      <w:r w:rsidR="00291475">
        <w:rPr>
          <w:rFonts w:asciiTheme="minorHAnsi" w:hAnsiTheme="minorHAnsi" w:cstheme="minorHAnsi"/>
        </w:rPr>
        <w:t xml:space="preserve"> </w:t>
      </w:r>
      <w:r w:rsidRPr="00F64243">
        <w:rPr>
          <w:rFonts w:asciiTheme="minorHAnsi" w:hAnsiTheme="minorHAnsi" w:cstheme="minorHAnsi"/>
        </w:rPr>
        <w:t xml:space="preserve">En god veiledning tidlig i prosessen vil spare tid og </w:t>
      </w:r>
      <w:r w:rsidR="006911AA" w:rsidRPr="00F64243">
        <w:rPr>
          <w:rFonts w:asciiTheme="minorHAnsi" w:hAnsiTheme="minorHAnsi" w:cstheme="minorHAnsi"/>
        </w:rPr>
        <w:t xml:space="preserve">ressurser og vil også kunne øke kvaliteten </w:t>
      </w:r>
      <w:r w:rsidR="00F80059">
        <w:rPr>
          <w:rFonts w:asciiTheme="minorHAnsi" w:hAnsiTheme="minorHAnsi" w:cstheme="minorHAnsi"/>
        </w:rPr>
        <w:t>t</w:t>
      </w:r>
      <w:r w:rsidR="006911AA" w:rsidRPr="00F64243">
        <w:rPr>
          <w:rFonts w:asciiTheme="minorHAnsi" w:hAnsiTheme="minorHAnsi" w:cstheme="minorHAnsi"/>
        </w:rPr>
        <w:t>i</w:t>
      </w:r>
      <w:r w:rsidR="00F80059">
        <w:rPr>
          <w:rFonts w:asciiTheme="minorHAnsi" w:hAnsiTheme="minorHAnsi" w:cstheme="minorHAnsi"/>
        </w:rPr>
        <w:t>l</w:t>
      </w:r>
      <w:r w:rsidR="006911AA" w:rsidRPr="00F64243">
        <w:rPr>
          <w:rFonts w:asciiTheme="minorHAnsi" w:hAnsiTheme="minorHAnsi" w:cstheme="minorHAnsi"/>
        </w:rPr>
        <w:t xml:space="preserve"> søknaden</w:t>
      </w:r>
      <w:r w:rsidRPr="00F64243">
        <w:rPr>
          <w:rFonts w:asciiTheme="minorHAnsi" w:hAnsiTheme="minorHAnsi" w:cstheme="minorHAnsi"/>
        </w:rPr>
        <w:t>.</w:t>
      </w:r>
    </w:p>
    <w:p w14:paraId="7433112B" w14:textId="77777777" w:rsidR="007A29AB" w:rsidRPr="00F64243" w:rsidRDefault="007A29AB" w:rsidP="007A29AB">
      <w:pPr>
        <w:rPr>
          <w:rFonts w:asciiTheme="minorHAnsi" w:hAnsiTheme="minorHAnsi" w:cstheme="minorHAnsi"/>
          <w:b/>
        </w:rPr>
      </w:pPr>
    </w:p>
    <w:p w14:paraId="7433112C" w14:textId="77777777" w:rsidR="007A29AB" w:rsidRPr="00F64243" w:rsidRDefault="007A29AB" w:rsidP="007A29AB">
      <w:pPr>
        <w:rPr>
          <w:rFonts w:asciiTheme="minorHAnsi" w:hAnsiTheme="minorHAnsi" w:cstheme="minorHAnsi"/>
        </w:rPr>
      </w:pPr>
      <w:r w:rsidRPr="00F64243">
        <w:rPr>
          <w:rFonts w:asciiTheme="minorHAnsi" w:hAnsiTheme="minorHAnsi" w:cstheme="minorHAnsi"/>
        </w:rPr>
        <w:t>Når søker kontakter Gassnova eller sender inn en Climit-søknad blir det utnevnt en saksbehandler.</w:t>
      </w:r>
    </w:p>
    <w:p w14:paraId="7433112D" w14:textId="77777777" w:rsidR="007A29AB" w:rsidRPr="00F64243" w:rsidRDefault="007A29AB" w:rsidP="007A29AB">
      <w:pPr>
        <w:rPr>
          <w:rFonts w:asciiTheme="minorHAnsi" w:hAnsiTheme="minorHAnsi" w:cstheme="minorHAnsi"/>
        </w:rPr>
      </w:pPr>
    </w:p>
    <w:p w14:paraId="74C6F16F" w14:textId="77777777" w:rsidR="00291475" w:rsidRDefault="007A29AB" w:rsidP="00291475">
      <w:pPr>
        <w:rPr>
          <w:rFonts w:asciiTheme="minorHAnsi" w:hAnsiTheme="minorHAnsi" w:cstheme="minorHAnsi"/>
          <w:szCs w:val="22"/>
        </w:rPr>
      </w:pPr>
      <w:r w:rsidRPr="00F64243">
        <w:rPr>
          <w:rFonts w:asciiTheme="minorHAnsi" w:hAnsiTheme="minorHAnsi" w:cstheme="minorHAnsi"/>
        </w:rPr>
        <w:t>Saksbehandler er ansvarlig for å vurdere søknaden og skrive en anbefaling CLIMIT Programstyre. Det er programstyret som tar beslutningen om tildeling eller avslag til søknader.</w:t>
      </w:r>
      <w:r w:rsidR="00291475">
        <w:rPr>
          <w:rFonts w:asciiTheme="minorHAnsi" w:hAnsiTheme="minorHAnsi" w:cstheme="minorHAnsi"/>
        </w:rPr>
        <w:t xml:space="preserve"> </w:t>
      </w:r>
      <w:r w:rsidR="00291475" w:rsidRPr="00827239">
        <w:rPr>
          <w:rFonts w:asciiTheme="minorHAnsi" w:hAnsiTheme="minorHAnsi" w:cstheme="minorHAnsi"/>
          <w:szCs w:val="22"/>
        </w:rPr>
        <w:t>Programstyret er utnevnt av OED og møtes omtrent fem ganger i året.</w:t>
      </w:r>
    </w:p>
    <w:p w14:paraId="7433112F" w14:textId="77777777" w:rsidR="007A29AB" w:rsidRPr="00F64243" w:rsidRDefault="007A29AB" w:rsidP="007A29AB">
      <w:pPr>
        <w:rPr>
          <w:rFonts w:asciiTheme="minorHAnsi" w:hAnsiTheme="minorHAnsi" w:cstheme="minorHAnsi"/>
        </w:rPr>
      </w:pPr>
    </w:p>
    <w:p w14:paraId="74331148" w14:textId="77777777" w:rsidR="007A29AB" w:rsidRPr="00F64243" w:rsidRDefault="007A29AB" w:rsidP="00646A22">
      <w:pPr>
        <w:rPr>
          <w:rFonts w:asciiTheme="minorHAnsi" w:hAnsiTheme="minorHAnsi" w:cstheme="minorHAnsi"/>
          <w:u w:val="single"/>
        </w:rPr>
      </w:pPr>
      <w:bookmarkStart w:id="7" w:name="_Toc298506728"/>
      <w:r w:rsidRPr="00F64243">
        <w:rPr>
          <w:rFonts w:asciiTheme="minorHAnsi" w:hAnsiTheme="minorHAnsi" w:cstheme="minorHAnsi"/>
          <w:u w:val="single"/>
        </w:rPr>
        <w:t>Behandlingstid</w:t>
      </w:r>
      <w:bookmarkEnd w:id="7"/>
    </w:p>
    <w:p w14:paraId="74331149" w14:textId="23E7B615" w:rsidR="007A29AB" w:rsidRPr="00F64243" w:rsidRDefault="007A29AB" w:rsidP="007A29AB">
      <w:pPr>
        <w:rPr>
          <w:rFonts w:asciiTheme="minorHAnsi" w:hAnsiTheme="minorHAnsi" w:cstheme="minorHAnsi"/>
          <w:szCs w:val="22"/>
        </w:rPr>
      </w:pPr>
      <w:r w:rsidRPr="00F64243">
        <w:rPr>
          <w:rFonts w:asciiTheme="minorHAnsi" w:hAnsiTheme="minorHAnsi" w:cstheme="minorHAnsi"/>
          <w:szCs w:val="22"/>
        </w:rPr>
        <w:t xml:space="preserve">Normal saksbehandlingstid er </w:t>
      </w:r>
      <w:r w:rsidR="00C1094D" w:rsidRPr="00F64243">
        <w:rPr>
          <w:rFonts w:asciiTheme="minorHAnsi" w:hAnsiTheme="minorHAnsi" w:cstheme="minorHAnsi"/>
          <w:szCs w:val="22"/>
        </w:rPr>
        <w:t xml:space="preserve">7-10 uker </w:t>
      </w:r>
      <w:r w:rsidRPr="00F64243">
        <w:rPr>
          <w:rFonts w:asciiTheme="minorHAnsi" w:hAnsiTheme="minorHAnsi" w:cstheme="minorHAnsi"/>
          <w:szCs w:val="22"/>
        </w:rPr>
        <w:t>etter at søknad er formelt</w:t>
      </w:r>
      <w:r w:rsidR="00F80059">
        <w:rPr>
          <w:rFonts w:asciiTheme="minorHAnsi" w:hAnsiTheme="minorHAnsi" w:cstheme="minorHAnsi"/>
          <w:szCs w:val="22"/>
        </w:rPr>
        <w:t xml:space="preserve"> </w:t>
      </w:r>
      <w:r w:rsidR="009877AA">
        <w:rPr>
          <w:rFonts w:asciiTheme="minorHAnsi" w:hAnsiTheme="minorHAnsi" w:cstheme="minorHAnsi"/>
          <w:szCs w:val="22"/>
        </w:rPr>
        <w:t>mottatt</w:t>
      </w:r>
      <w:r w:rsidRPr="00F64243">
        <w:rPr>
          <w:rFonts w:asciiTheme="minorHAnsi" w:hAnsiTheme="minorHAnsi" w:cstheme="minorHAnsi"/>
          <w:szCs w:val="22"/>
        </w:rPr>
        <w:t xml:space="preserve">. </w:t>
      </w:r>
      <w:r w:rsidR="00C1094D" w:rsidRPr="00F64243">
        <w:rPr>
          <w:rFonts w:asciiTheme="minorHAnsi" w:hAnsiTheme="minorHAnsi" w:cstheme="minorHAnsi"/>
          <w:szCs w:val="22"/>
        </w:rPr>
        <w:t xml:space="preserve"> </w:t>
      </w:r>
    </w:p>
    <w:p w14:paraId="7433114C" w14:textId="77777777" w:rsidR="0042001E" w:rsidRPr="00827239" w:rsidRDefault="0042001E" w:rsidP="007A29AB">
      <w:pPr>
        <w:rPr>
          <w:rFonts w:asciiTheme="minorHAnsi" w:hAnsiTheme="minorHAnsi" w:cstheme="minorHAnsi"/>
          <w:szCs w:val="22"/>
        </w:rPr>
      </w:pPr>
    </w:p>
    <w:p w14:paraId="7433114D" w14:textId="77777777" w:rsidR="007A29AB" w:rsidRPr="00F64243" w:rsidRDefault="007A29AB" w:rsidP="00646A22">
      <w:pPr>
        <w:rPr>
          <w:rFonts w:asciiTheme="minorHAnsi" w:hAnsiTheme="minorHAnsi" w:cstheme="minorHAnsi"/>
          <w:u w:val="single"/>
        </w:rPr>
      </w:pPr>
      <w:bookmarkStart w:id="8" w:name="_Toc298506729"/>
      <w:r w:rsidRPr="00F64243">
        <w:rPr>
          <w:rFonts w:asciiTheme="minorHAnsi" w:hAnsiTheme="minorHAnsi" w:cstheme="minorHAnsi"/>
          <w:u w:val="single"/>
        </w:rPr>
        <w:t>Forventet tidspunkt for svar på utfallet av søknadsbehandlingen</w:t>
      </w:r>
      <w:bookmarkEnd w:id="8"/>
    </w:p>
    <w:p w14:paraId="7433114E" w14:textId="77777777" w:rsidR="007A29AB" w:rsidRPr="00F64243" w:rsidRDefault="007A29AB" w:rsidP="00F90D88">
      <w:pPr>
        <w:rPr>
          <w:rFonts w:asciiTheme="minorHAnsi" w:hAnsiTheme="minorHAnsi" w:cstheme="minorHAnsi"/>
        </w:rPr>
      </w:pPr>
      <w:r w:rsidRPr="00F64243">
        <w:rPr>
          <w:rFonts w:asciiTheme="minorHAnsi" w:hAnsiTheme="minorHAnsi" w:cstheme="minorHAnsi"/>
        </w:rPr>
        <w:t>Vedtaket fra Programstyret sendes søker senest en uke etter avholdt programstyremøte.</w:t>
      </w:r>
    </w:p>
    <w:p w14:paraId="7433114F" w14:textId="77777777" w:rsidR="007A29AB" w:rsidRPr="00F64243" w:rsidRDefault="007A29AB" w:rsidP="007A29AB">
      <w:pPr>
        <w:rPr>
          <w:rFonts w:asciiTheme="minorHAnsi" w:hAnsiTheme="minorHAnsi" w:cstheme="minorHAnsi"/>
        </w:rPr>
      </w:pPr>
    </w:p>
    <w:p w14:paraId="74331150" w14:textId="77777777" w:rsidR="007A29AB" w:rsidRPr="00F64243" w:rsidRDefault="007A29AB" w:rsidP="00646A22">
      <w:pPr>
        <w:rPr>
          <w:rFonts w:asciiTheme="minorHAnsi" w:hAnsiTheme="minorHAnsi" w:cstheme="minorHAnsi"/>
          <w:u w:val="single"/>
        </w:rPr>
      </w:pPr>
      <w:bookmarkStart w:id="9" w:name="_Toc298506730"/>
      <w:r w:rsidRPr="00F64243">
        <w:rPr>
          <w:rFonts w:asciiTheme="minorHAnsi" w:hAnsiTheme="minorHAnsi" w:cstheme="minorHAnsi"/>
          <w:u w:val="single"/>
        </w:rPr>
        <w:t>Underretning om vedtaket</w:t>
      </w:r>
      <w:bookmarkEnd w:id="9"/>
    </w:p>
    <w:p w14:paraId="74331151" w14:textId="77777777" w:rsidR="007A29AB" w:rsidRPr="00F64243" w:rsidRDefault="007A29AB" w:rsidP="00F90D88">
      <w:pPr>
        <w:rPr>
          <w:rFonts w:asciiTheme="minorHAnsi" w:hAnsiTheme="minorHAnsi" w:cstheme="minorHAnsi"/>
        </w:rPr>
      </w:pPr>
      <w:r w:rsidRPr="00F64243">
        <w:rPr>
          <w:rFonts w:asciiTheme="minorHAnsi" w:hAnsiTheme="minorHAnsi" w:cstheme="minorHAnsi"/>
        </w:rPr>
        <w:t xml:space="preserve">Programstyrets vedtak er unntatt begrunnelsesplikten i forvaltningsloven § 24 første og annet ledd, jf. forvaltningslovforskriften § 21 bokstav f. </w:t>
      </w:r>
    </w:p>
    <w:p w14:paraId="74331152" w14:textId="77777777" w:rsidR="007A29AB" w:rsidRPr="00F64243" w:rsidRDefault="007A29AB" w:rsidP="007A29AB">
      <w:pPr>
        <w:rPr>
          <w:rFonts w:asciiTheme="minorHAnsi" w:hAnsiTheme="minorHAnsi" w:cstheme="minorHAnsi"/>
        </w:rPr>
      </w:pPr>
    </w:p>
    <w:p w14:paraId="74331153" w14:textId="77777777" w:rsidR="007A29AB" w:rsidRPr="00F64243" w:rsidRDefault="0042001E" w:rsidP="00F90D88">
      <w:pPr>
        <w:pStyle w:val="Heading2"/>
        <w:rPr>
          <w:rFonts w:asciiTheme="minorHAnsi" w:hAnsiTheme="minorHAnsi" w:cstheme="minorHAnsi"/>
        </w:rPr>
      </w:pPr>
      <w:bookmarkStart w:id="10" w:name="_Toc298506731"/>
      <w:bookmarkStart w:id="11" w:name="_Toc471733085"/>
      <w:r>
        <w:rPr>
          <w:rFonts w:asciiTheme="minorHAnsi" w:hAnsiTheme="minorHAnsi" w:cstheme="minorHAnsi"/>
        </w:rPr>
        <w:t>Taushetsplikt</w:t>
      </w:r>
      <w:bookmarkEnd w:id="10"/>
      <w:bookmarkEnd w:id="11"/>
    </w:p>
    <w:p w14:paraId="74331154" w14:textId="77777777" w:rsidR="0042001E" w:rsidRDefault="0042001E" w:rsidP="001100AF">
      <w:pPr>
        <w:rPr>
          <w:rFonts w:asciiTheme="minorHAnsi" w:hAnsiTheme="minorHAnsi" w:cstheme="minorHAnsi"/>
        </w:rPr>
      </w:pPr>
      <w:r>
        <w:rPr>
          <w:rFonts w:asciiTheme="minorHAnsi" w:hAnsiTheme="minorHAnsi" w:cstheme="minorHAnsi"/>
        </w:rPr>
        <w:t>Både Programstyret og CLIMIT-sekretariatet er underlagt reglene om taushetsplikt i forvaltningsloven § 13.</w:t>
      </w:r>
    </w:p>
    <w:p w14:paraId="74331156" w14:textId="77777777" w:rsidR="0042001E" w:rsidRPr="00F64243" w:rsidRDefault="0042001E" w:rsidP="0042001E">
      <w:pPr>
        <w:pStyle w:val="Heading2"/>
        <w:rPr>
          <w:rFonts w:asciiTheme="minorHAnsi" w:hAnsiTheme="minorHAnsi" w:cstheme="minorHAnsi"/>
        </w:rPr>
      </w:pPr>
      <w:bookmarkStart w:id="12" w:name="_Toc436212241"/>
      <w:bookmarkStart w:id="13" w:name="_Toc436217846"/>
      <w:bookmarkStart w:id="14" w:name="_Toc436217951"/>
      <w:bookmarkStart w:id="15" w:name="_Toc436218032"/>
      <w:bookmarkStart w:id="16" w:name="_Toc436219058"/>
      <w:bookmarkStart w:id="17" w:name="_Toc436219255"/>
      <w:bookmarkStart w:id="18" w:name="_Toc436219757"/>
      <w:bookmarkStart w:id="19" w:name="_Toc471733086"/>
      <w:bookmarkEnd w:id="12"/>
      <w:bookmarkEnd w:id="13"/>
      <w:bookmarkEnd w:id="14"/>
      <w:bookmarkEnd w:id="15"/>
      <w:bookmarkEnd w:id="16"/>
      <w:bookmarkEnd w:id="17"/>
      <w:bookmarkEnd w:id="18"/>
      <w:r w:rsidRPr="00F64243">
        <w:rPr>
          <w:rFonts w:asciiTheme="minorHAnsi" w:hAnsiTheme="minorHAnsi" w:cstheme="minorHAnsi"/>
        </w:rPr>
        <w:t>Om formelle krav og rettigheter</w:t>
      </w:r>
      <w:bookmarkEnd w:id="19"/>
    </w:p>
    <w:p w14:paraId="74331157" w14:textId="77777777" w:rsidR="004D531C" w:rsidRDefault="007A29AB" w:rsidP="001100AF">
      <w:pPr>
        <w:rPr>
          <w:rFonts w:asciiTheme="minorHAnsi" w:hAnsiTheme="minorHAnsi" w:cstheme="minorHAnsi"/>
        </w:rPr>
      </w:pPr>
      <w:r w:rsidRPr="00F64243">
        <w:rPr>
          <w:rFonts w:asciiTheme="minorHAnsi" w:hAnsiTheme="minorHAnsi" w:cstheme="minorHAnsi"/>
        </w:rPr>
        <w:t xml:space="preserve">Formelle feil ved programstyrets vedtak kan påklages til Olje- og energidepartementet. En eventuell klage må fremsettes skriftlig til Gassnova SF innen 3 uker etter at vedtaket er mottatt, jf. forvaltningsloven § 29 første ledd. Det faglige skjønnet som ligger til grunn for vedtaket kan ikke påklages jf. forvaltningslovforskriften § 30 bokstav e. </w:t>
      </w:r>
    </w:p>
    <w:p w14:paraId="168712B7" w14:textId="77777777" w:rsidR="00C65419" w:rsidRPr="00F64243" w:rsidRDefault="00C65419" w:rsidP="001100AF">
      <w:pPr>
        <w:rPr>
          <w:rFonts w:asciiTheme="minorHAnsi" w:hAnsiTheme="minorHAnsi" w:cstheme="minorHAnsi"/>
        </w:rPr>
      </w:pPr>
    </w:p>
    <w:p w14:paraId="74331158" w14:textId="77777777" w:rsidR="00011A87" w:rsidRPr="00F64243" w:rsidRDefault="00011A87" w:rsidP="001100AF">
      <w:pPr>
        <w:rPr>
          <w:rFonts w:asciiTheme="minorHAnsi" w:hAnsiTheme="minorHAnsi" w:cstheme="minorHAnsi"/>
        </w:rPr>
      </w:pPr>
    </w:p>
    <w:p w14:paraId="74331172" w14:textId="51B10AA8" w:rsidR="00972C18" w:rsidRPr="0032121F" w:rsidRDefault="00DA7311" w:rsidP="00E819B6">
      <w:pPr>
        <w:pStyle w:val="Heading1"/>
        <w:rPr>
          <w:rFonts w:asciiTheme="minorHAnsi" w:hAnsiTheme="minorHAnsi" w:cstheme="minorHAnsi"/>
          <w:lang w:val="nb-NO"/>
        </w:rPr>
      </w:pPr>
      <w:bookmarkStart w:id="20" w:name="_Toc436212243"/>
      <w:bookmarkStart w:id="21" w:name="_Toc436217848"/>
      <w:bookmarkStart w:id="22" w:name="_Toc436217953"/>
      <w:bookmarkStart w:id="23" w:name="_Toc436218034"/>
      <w:bookmarkStart w:id="24" w:name="_Toc436219060"/>
      <w:bookmarkStart w:id="25" w:name="_Toc436219257"/>
      <w:bookmarkStart w:id="26" w:name="_Toc436219759"/>
      <w:bookmarkStart w:id="27" w:name="_Toc436212244"/>
      <w:bookmarkStart w:id="28" w:name="_Toc436217849"/>
      <w:bookmarkStart w:id="29" w:name="_Toc436217954"/>
      <w:bookmarkStart w:id="30" w:name="_Toc436218035"/>
      <w:bookmarkStart w:id="31" w:name="_Toc436219061"/>
      <w:bookmarkStart w:id="32" w:name="_Toc436219258"/>
      <w:bookmarkStart w:id="33" w:name="_Toc436219760"/>
      <w:bookmarkStart w:id="34" w:name="_Toc436212152"/>
      <w:bookmarkStart w:id="35" w:name="_Toc436212245"/>
      <w:bookmarkStart w:id="36" w:name="_Toc436217850"/>
      <w:bookmarkStart w:id="37" w:name="_Toc436217955"/>
      <w:bookmarkStart w:id="38" w:name="_Toc436218036"/>
      <w:bookmarkStart w:id="39" w:name="_Toc436219062"/>
      <w:bookmarkStart w:id="40" w:name="_Toc436219259"/>
      <w:bookmarkStart w:id="41" w:name="_Toc436219761"/>
      <w:bookmarkStart w:id="42" w:name="_Toc436212246"/>
      <w:bookmarkStart w:id="43" w:name="_Toc436217851"/>
      <w:bookmarkStart w:id="44" w:name="_Toc436217956"/>
      <w:bookmarkStart w:id="45" w:name="_Toc436218037"/>
      <w:bookmarkStart w:id="46" w:name="_Toc436219063"/>
      <w:bookmarkStart w:id="47" w:name="_Toc436219260"/>
      <w:bookmarkStart w:id="48" w:name="_Toc436219762"/>
      <w:bookmarkStart w:id="49" w:name="_Toc436212154"/>
      <w:bookmarkStart w:id="50" w:name="_Toc436212247"/>
      <w:bookmarkStart w:id="51" w:name="_Toc436217852"/>
      <w:bookmarkStart w:id="52" w:name="_Toc436217957"/>
      <w:bookmarkStart w:id="53" w:name="_Toc436218038"/>
      <w:bookmarkStart w:id="54" w:name="_Toc436219064"/>
      <w:bookmarkStart w:id="55" w:name="_Toc436219261"/>
      <w:bookmarkStart w:id="56" w:name="_Toc436219763"/>
      <w:bookmarkStart w:id="57" w:name="_Toc436212248"/>
      <w:bookmarkStart w:id="58" w:name="_Toc436217853"/>
      <w:bookmarkStart w:id="59" w:name="_Toc436217958"/>
      <w:bookmarkStart w:id="60" w:name="_Toc436218039"/>
      <w:bookmarkStart w:id="61" w:name="_Toc436219065"/>
      <w:bookmarkStart w:id="62" w:name="_Toc436219262"/>
      <w:bookmarkStart w:id="63" w:name="_Toc436219764"/>
      <w:bookmarkStart w:id="64" w:name="_Toc436212249"/>
      <w:bookmarkStart w:id="65" w:name="_Toc436217854"/>
      <w:bookmarkStart w:id="66" w:name="_Toc436217959"/>
      <w:bookmarkStart w:id="67" w:name="_Toc436218040"/>
      <w:bookmarkStart w:id="68" w:name="_Toc436219066"/>
      <w:bookmarkStart w:id="69" w:name="_Toc436219263"/>
      <w:bookmarkStart w:id="70" w:name="_Toc436219765"/>
      <w:bookmarkStart w:id="71" w:name="_Toc436212250"/>
      <w:bookmarkStart w:id="72" w:name="_Toc436217855"/>
      <w:bookmarkStart w:id="73" w:name="_Toc436217960"/>
      <w:bookmarkStart w:id="74" w:name="_Toc436218041"/>
      <w:bookmarkStart w:id="75" w:name="_Toc436219067"/>
      <w:bookmarkStart w:id="76" w:name="_Toc436219264"/>
      <w:bookmarkStart w:id="77" w:name="_Toc436219766"/>
      <w:bookmarkStart w:id="78" w:name="_Toc436212251"/>
      <w:bookmarkStart w:id="79" w:name="_Toc436217856"/>
      <w:bookmarkStart w:id="80" w:name="_Toc436217961"/>
      <w:bookmarkStart w:id="81" w:name="_Toc436218042"/>
      <w:bookmarkStart w:id="82" w:name="_Toc436219068"/>
      <w:bookmarkStart w:id="83" w:name="_Toc436219265"/>
      <w:bookmarkStart w:id="84" w:name="_Toc436219767"/>
      <w:bookmarkStart w:id="85" w:name="_Toc436212252"/>
      <w:bookmarkStart w:id="86" w:name="_Toc436217857"/>
      <w:bookmarkStart w:id="87" w:name="_Toc436217962"/>
      <w:bookmarkStart w:id="88" w:name="_Toc436218043"/>
      <w:bookmarkStart w:id="89" w:name="_Toc436219069"/>
      <w:bookmarkStart w:id="90" w:name="_Toc436219266"/>
      <w:bookmarkStart w:id="91" w:name="_Toc436219768"/>
      <w:bookmarkStart w:id="92" w:name="_Toc436212160"/>
      <w:bookmarkStart w:id="93" w:name="_Toc436212253"/>
      <w:bookmarkStart w:id="94" w:name="_Toc436217858"/>
      <w:bookmarkStart w:id="95" w:name="_Toc436217963"/>
      <w:bookmarkStart w:id="96" w:name="_Toc436218044"/>
      <w:bookmarkStart w:id="97" w:name="_Toc436219070"/>
      <w:bookmarkStart w:id="98" w:name="_Toc436219267"/>
      <w:bookmarkStart w:id="99" w:name="_Toc436219769"/>
      <w:bookmarkStart w:id="100" w:name="_Toc436212254"/>
      <w:bookmarkStart w:id="101" w:name="_Toc436217859"/>
      <w:bookmarkStart w:id="102" w:name="_Toc436217964"/>
      <w:bookmarkStart w:id="103" w:name="_Toc436218045"/>
      <w:bookmarkStart w:id="104" w:name="_Toc436219071"/>
      <w:bookmarkStart w:id="105" w:name="_Toc436219268"/>
      <w:bookmarkStart w:id="106" w:name="_Toc436219770"/>
      <w:bookmarkStart w:id="107" w:name="_Toc436212255"/>
      <w:bookmarkStart w:id="108" w:name="_Toc436217860"/>
      <w:bookmarkStart w:id="109" w:name="_Toc436217965"/>
      <w:bookmarkStart w:id="110" w:name="_Toc436218046"/>
      <w:bookmarkStart w:id="111" w:name="_Toc436219072"/>
      <w:bookmarkStart w:id="112" w:name="_Toc436219269"/>
      <w:bookmarkStart w:id="113" w:name="_Toc436219771"/>
      <w:bookmarkStart w:id="114" w:name="_Toc436212256"/>
      <w:bookmarkStart w:id="115" w:name="_Toc436217861"/>
      <w:bookmarkStart w:id="116" w:name="_Toc436217966"/>
      <w:bookmarkStart w:id="117" w:name="_Toc436218047"/>
      <w:bookmarkStart w:id="118" w:name="_Toc436219073"/>
      <w:bookmarkStart w:id="119" w:name="_Toc436219270"/>
      <w:bookmarkStart w:id="120" w:name="_Toc436219772"/>
      <w:bookmarkStart w:id="121" w:name="_Toc436212164"/>
      <w:bookmarkStart w:id="122" w:name="_Toc436212257"/>
      <w:bookmarkStart w:id="123" w:name="_Toc436217862"/>
      <w:bookmarkStart w:id="124" w:name="_Toc436217967"/>
      <w:bookmarkStart w:id="125" w:name="_Toc436218048"/>
      <w:bookmarkStart w:id="126" w:name="_Toc436219074"/>
      <w:bookmarkStart w:id="127" w:name="_Toc436219271"/>
      <w:bookmarkStart w:id="128" w:name="_Toc436219773"/>
      <w:bookmarkStart w:id="129" w:name="_Toc436212165"/>
      <w:bookmarkStart w:id="130" w:name="_Toc436212258"/>
      <w:bookmarkStart w:id="131" w:name="_Toc436217863"/>
      <w:bookmarkStart w:id="132" w:name="_Toc436217968"/>
      <w:bookmarkStart w:id="133" w:name="_Toc436218049"/>
      <w:bookmarkStart w:id="134" w:name="_Toc436219075"/>
      <w:bookmarkStart w:id="135" w:name="_Toc436219272"/>
      <w:bookmarkStart w:id="136" w:name="_Toc436219774"/>
      <w:bookmarkStart w:id="137" w:name="_Toc436212166"/>
      <w:bookmarkStart w:id="138" w:name="_Toc436212259"/>
      <w:bookmarkStart w:id="139" w:name="_Toc436217864"/>
      <w:bookmarkStart w:id="140" w:name="_Toc436217969"/>
      <w:bookmarkStart w:id="141" w:name="_Toc436218050"/>
      <w:bookmarkStart w:id="142" w:name="_Toc436219076"/>
      <w:bookmarkStart w:id="143" w:name="_Toc436219273"/>
      <w:bookmarkStart w:id="144" w:name="_Toc436219775"/>
      <w:bookmarkStart w:id="145" w:name="_Toc436212260"/>
      <w:bookmarkStart w:id="146" w:name="_Toc436217865"/>
      <w:bookmarkStart w:id="147" w:name="_Toc436217970"/>
      <w:bookmarkStart w:id="148" w:name="_Toc436218051"/>
      <w:bookmarkStart w:id="149" w:name="_Toc436219077"/>
      <w:bookmarkStart w:id="150" w:name="_Toc436219274"/>
      <w:bookmarkStart w:id="151" w:name="_Toc436219776"/>
      <w:bookmarkStart w:id="152" w:name="_Toc436212261"/>
      <w:bookmarkStart w:id="153" w:name="_Toc436217866"/>
      <w:bookmarkStart w:id="154" w:name="_Toc436217971"/>
      <w:bookmarkStart w:id="155" w:name="_Toc436218052"/>
      <w:bookmarkStart w:id="156" w:name="_Toc436219078"/>
      <w:bookmarkStart w:id="157" w:name="_Toc436219275"/>
      <w:bookmarkStart w:id="158" w:name="_Toc436219777"/>
      <w:bookmarkStart w:id="159" w:name="_Toc436212262"/>
      <w:bookmarkStart w:id="160" w:name="_Toc436217867"/>
      <w:bookmarkStart w:id="161" w:name="_Toc436217972"/>
      <w:bookmarkStart w:id="162" w:name="_Toc436218053"/>
      <w:bookmarkStart w:id="163" w:name="_Toc436219079"/>
      <w:bookmarkStart w:id="164" w:name="_Toc436219276"/>
      <w:bookmarkStart w:id="165" w:name="_Toc436219778"/>
      <w:bookmarkStart w:id="166" w:name="_Toc436212263"/>
      <w:bookmarkStart w:id="167" w:name="_Toc436217868"/>
      <w:bookmarkStart w:id="168" w:name="_Toc436217973"/>
      <w:bookmarkStart w:id="169" w:name="_Toc436218054"/>
      <w:bookmarkStart w:id="170" w:name="_Toc436219080"/>
      <w:bookmarkStart w:id="171" w:name="_Toc436219277"/>
      <w:bookmarkStart w:id="172" w:name="_Toc436219779"/>
      <w:bookmarkStart w:id="173" w:name="_Toc436212264"/>
      <w:bookmarkStart w:id="174" w:name="_Toc436217869"/>
      <w:bookmarkStart w:id="175" w:name="_Toc436217974"/>
      <w:bookmarkStart w:id="176" w:name="_Toc436218055"/>
      <w:bookmarkStart w:id="177" w:name="_Toc436219081"/>
      <w:bookmarkStart w:id="178" w:name="_Toc436219278"/>
      <w:bookmarkStart w:id="179" w:name="_Toc436219780"/>
      <w:bookmarkStart w:id="180" w:name="_Toc436212172"/>
      <w:bookmarkStart w:id="181" w:name="_Toc436212265"/>
      <w:bookmarkStart w:id="182" w:name="_Toc436217870"/>
      <w:bookmarkStart w:id="183" w:name="_Toc436217975"/>
      <w:bookmarkStart w:id="184" w:name="_Toc436218056"/>
      <w:bookmarkStart w:id="185" w:name="_Toc436219082"/>
      <w:bookmarkStart w:id="186" w:name="_Toc436219279"/>
      <w:bookmarkStart w:id="187" w:name="_Toc436219781"/>
      <w:bookmarkStart w:id="188" w:name="_Toc436212266"/>
      <w:bookmarkStart w:id="189" w:name="_Toc436217871"/>
      <w:bookmarkStart w:id="190" w:name="_Toc436217976"/>
      <w:bookmarkStart w:id="191" w:name="_Toc436218057"/>
      <w:bookmarkStart w:id="192" w:name="_Toc436219083"/>
      <w:bookmarkStart w:id="193" w:name="_Toc436219280"/>
      <w:bookmarkStart w:id="194" w:name="_Toc436219782"/>
      <w:bookmarkStart w:id="195" w:name="_Toc47173308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rFonts w:asciiTheme="minorHAnsi" w:hAnsiTheme="minorHAnsi" w:cstheme="minorHAnsi"/>
          <w:lang w:val="nb-NO"/>
        </w:rPr>
        <w:t>Prosjektbeskrivelse</w:t>
      </w:r>
      <w:bookmarkEnd w:id="195"/>
    </w:p>
    <w:p w14:paraId="3F6E0300" w14:textId="02127DC6" w:rsidR="00291475" w:rsidRDefault="00C65419" w:rsidP="0032121F">
      <w:pPr>
        <w:rPr>
          <w:rFonts w:asciiTheme="minorHAnsi" w:hAnsiTheme="minorHAnsi" w:cstheme="minorHAnsi"/>
        </w:rPr>
      </w:pPr>
      <w:r w:rsidRPr="0032121F">
        <w:rPr>
          <w:rFonts w:asciiTheme="minorHAnsi" w:hAnsiTheme="minorHAnsi" w:cstheme="minorHAnsi"/>
        </w:rPr>
        <w:t>Veiledning for bruk av søknadsskjemaet er gitt i ”grå bokser” i selve skjemaet. Alle gule felter i skjemaet skal fylles ut av søker.</w:t>
      </w:r>
    </w:p>
    <w:p w14:paraId="16A4F8C4" w14:textId="4A42AEAD" w:rsidR="00BE2ACC" w:rsidRDefault="00BE2ACC" w:rsidP="0032121F">
      <w:pPr>
        <w:rPr>
          <w:rFonts w:asciiTheme="minorHAnsi" w:hAnsiTheme="minorHAnsi" w:cstheme="minorHAnsi"/>
        </w:rPr>
      </w:pPr>
    </w:p>
    <w:p w14:paraId="3278402C" w14:textId="2E7E6C15" w:rsidR="00BE2ACC" w:rsidRPr="00BE2ACC" w:rsidRDefault="00BE2ACC" w:rsidP="00BE2ACC">
      <w:pPr>
        <w:pStyle w:val="Heading2"/>
        <w:rPr>
          <w:rFonts w:asciiTheme="minorHAnsi" w:hAnsiTheme="minorHAnsi" w:cs="Arial"/>
        </w:rPr>
      </w:pPr>
      <w:bookmarkStart w:id="196" w:name="_Toc471733088"/>
      <w:r w:rsidRPr="00BE2ACC">
        <w:rPr>
          <w:rFonts w:asciiTheme="minorHAnsi" w:hAnsiTheme="minorHAnsi" w:cs="Arial"/>
        </w:rPr>
        <w:t>Søker og prosjektinformasjon</w:t>
      </w:r>
      <w:bookmarkEnd w:id="196"/>
    </w:p>
    <w:p w14:paraId="552D737C" w14:textId="333C8F29" w:rsidR="00BE2ACC" w:rsidRDefault="00BE2ACC" w:rsidP="00BE2ACC">
      <w:pPr>
        <w:rPr>
          <w:rFonts w:asciiTheme="minorHAnsi" w:hAnsiTheme="minorHAnsi" w:cstheme="minorHAnsi"/>
        </w:rPr>
      </w:pPr>
      <w:r>
        <w:rPr>
          <w:rFonts w:asciiTheme="minorHAnsi" w:hAnsiTheme="minorHAnsi" w:cstheme="minorHAnsi"/>
        </w:rPr>
        <w:t>P</w:t>
      </w:r>
      <w:r w:rsidRPr="00F64243">
        <w:rPr>
          <w:rFonts w:asciiTheme="minorHAnsi" w:hAnsiTheme="minorHAnsi" w:cstheme="minorHAnsi"/>
        </w:rPr>
        <w:t>rosjektansvarlig</w:t>
      </w:r>
      <w:r>
        <w:rPr>
          <w:rFonts w:asciiTheme="minorHAnsi" w:hAnsiTheme="minorHAnsi" w:cstheme="minorHAnsi"/>
        </w:rPr>
        <w:t xml:space="preserve"> er foretaket som inngår kontrakten med Gassnova.</w:t>
      </w:r>
    </w:p>
    <w:p w14:paraId="5FAE8728" w14:textId="2289CE04" w:rsidR="00BE2ACC" w:rsidRPr="00F64243" w:rsidRDefault="00BE2ACC" w:rsidP="00BE2ACC">
      <w:pPr>
        <w:rPr>
          <w:rFonts w:asciiTheme="minorHAnsi" w:hAnsiTheme="minorHAnsi" w:cstheme="minorHAnsi"/>
          <w:szCs w:val="22"/>
        </w:rPr>
      </w:pPr>
      <w:r w:rsidRPr="00F64243">
        <w:rPr>
          <w:rFonts w:asciiTheme="minorHAnsi" w:hAnsiTheme="minorHAnsi" w:cstheme="minorHAnsi"/>
          <w:szCs w:val="22"/>
        </w:rPr>
        <w:t xml:space="preserve"> </w:t>
      </w:r>
      <w:r>
        <w:rPr>
          <w:rFonts w:asciiTheme="minorHAnsi" w:hAnsiTheme="minorHAnsi" w:cstheme="minorHAnsi"/>
          <w:szCs w:val="22"/>
        </w:rPr>
        <w:t xml:space="preserve"> </w:t>
      </w:r>
    </w:p>
    <w:p w14:paraId="7F02EDFF" w14:textId="77777777" w:rsidR="00BE2ACC" w:rsidRDefault="00BE2ACC" w:rsidP="00BE2ACC">
      <w:pPr>
        <w:rPr>
          <w:rFonts w:asciiTheme="minorHAnsi" w:hAnsiTheme="minorHAnsi" w:cstheme="minorHAnsi"/>
        </w:rPr>
      </w:pPr>
      <w:r w:rsidRPr="00BE2ACC">
        <w:rPr>
          <w:rFonts w:asciiTheme="minorHAnsi" w:hAnsiTheme="minorHAnsi" w:cstheme="minorHAnsi"/>
        </w:rPr>
        <w:t>Fulmaktshaver er den personen hos søker som har myndighet til å forplikte søker til å unngå en kontrakt med Gassnova</w:t>
      </w:r>
    </w:p>
    <w:p w14:paraId="4583E88A" w14:textId="77777777" w:rsidR="00BE2ACC" w:rsidRPr="00F64243" w:rsidRDefault="00BE2ACC" w:rsidP="00BE2ACC">
      <w:pPr>
        <w:rPr>
          <w:rFonts w:asciiTheme="minorHAnsi" w:hAnsiTheme="minorHAnsi" w:cstheme="minorHAnsi"/>
          <w:szCs w:val="22"/>
        </w:rPr>
      </w:pPr>
    </w:p>
    <w:p w14:paraId="7FFED0FD" w14:textId="707CDC42" w:rsidR="00BE2ACC" w:rsidRPr="00BE2ACC" w:rsidRDefault="00BE2ACC" w:rsidP="00BE2ACC">
      <w:pPr>
        <w:rPr>
          <w:rFonts w:asciiTheme="minorHAnsi" w:hAnsiTheme="minorHAnsi" w:cstheme="minorHAnsi"/>
        </w:rPr>
      </w:pPr>
      <w:r w:rsidRPr="00F64243">
        <w:rPr>
          <w:rFonts w:asciiTheme="minorHAnsi" w:hAnsiTheme="minorHAnsi" w:cstheme="minorHAnsi"/>
          <w:szCs w:val="22"/>
        </w:rPr>
        <w:t>Prosjektleder er den personen som på vegne av prosjektansvarlig er faglig ansvarlig for gjennomføringen av prosjektet.</w:t>
      </w:r>
    </w:p>
    <w:p w14:paraId="3771F5DC" w14:textId="77777777" w:rsidR="00F80059" w:rsidRDefault="00F80059" w:rsidP="0032121F">
      <w:pPr>
        <w:rPr>
          <w:rFonts w:asciiTheme="minorHAnsi" w:hAnsiTheme="minorHAnsi" w:cstheme="minorHAnsi"/>
        </w:rPr>
      </w:pPr>
    </w:p>
    <w:p w14:paraId="394FA121" w14:textId="77777777" w:rsidR="00F80059" w:rsidRPr="00F64243" w:rsidRDefault="00F80059" w:rsidP="00F80059">
      <w:pPr>
        <w:pStyle w:val="Heading2"/>
        <w:rPr>
          <w:rFonts w:asciiTheme="minorHAnsi" w:hAnsiTheme="minorHAnsi" w:cstheme="minorHAnsi"/>
        </w:rPr>
      </w:pPr>
      <w:bookmarkStart w:id="197" w:name="_Toc471733089"/>
      <w:r w:rsidRPr="00F64243">
        <w:rPr>
          <w:rFonts w:asciiTheme="minorHAnsi" w:hAnsiTheme="minorHAnsi" w:cstheme="minorHAnsi"/>
        </w:rPr>
        <w:lastRenderedPageBreak/>
        <w:t>Prosjekt</w:t>
      </w:r>
      <w:r>
        <w:rPr>
          <w:rFonts w:asciiTheme="minorHAnsi" w:hAnsiTheme="minorHAnsi" w:cstheme="minorHAnsi"/>
        </w:rPr>
        <w:t>sammendrag</w:t>
      </w:r>
      <w:bookmarkEnd w:id="197"/>
    </w:p>
    <w:p w14:paraId="3EE54AB3" w14:textId="0AA9FEE5" w:rsidR="00F80059" w:rsidRDefault="00F80059" w:rsidP="00F80059">
      <w:pPr>
        <w:rPr>
          <w:rFonts w:asciiTheme="minorHAnsi" w:hAnsiTheme="minorHAnsi" w:cstheme="minorHAnsi"/>
        </w:rPr>
      </w:pPr>
      <w:r w:rsidRPr="00F64243">
        <w:rPr>
          <w:rFonts w:asciiTheme="minorHAnsi" w:hAnsiTheme="minorHAnsi" w:cstheme="minorHAnsi"/>
        </w:rPr>
        <w:t>Informasjonen vil bli offentliggjort dersom søknaden blir innvilget støtte</w:t>
      </w:r>
      <w:r>
        <w:rPr>
          <w:rFonts w:asciiTheme="minorHAnsi" w:hAnsiTheme="minorHAnsi" w:cstheme="minorHAnsi"/>
        </w:rPr>
        <w:t>, blant annet i et faktaark om prosjektet som publiseres</w:t>
      </w:r>
      <w:r w:rsidRPr="00F64243">
        <w:rPr>
          <w:rFonts w:asciiTheme="minorHAnsi" w:hAnsiTheme="minorHAnsi" w:cstheme="minorHAnsi"/>
        </w:rPr>
        <w:t xml:space="preserve"> på CLIMITs hjemmesider. Gassnova vil også offentliggjøre eventuell tildelt støtte til prosjektet. Øvrige deler av søknaden vil bli behandlet konfidensielt.</w:t>
      </w:r>
    </w:p>
    <w:p w14:paraId="7D6F9B73" w14:textId="77777777" w:rsidR="00F80059" w:rsidRDefault="00F80059" w:rsidP="00F80059">
      <w:pPr>
        <w:rPr>
          <w:rFonts w:asciiTheme="minorHAnsi" w:hAnsiTheme="minorHAnsi" w:cstheme="minorHAnsi"/>
        </w:rPr>
      </w:pPr>
    </w:p>
    <w:p w14:paraId="3DAB9698" w14:textId="77777777" w:rsidR="00F80059" w:rsidRDefault="00F80059" w:rsidP="00F80059">
      <w:pPr>
        <w:rPr>
          <w:rFonts w:ascii="Calibri" w:hAnsi="Calibri" w:cs="Calibri"/>
          <w:b/>
          <w:bCs/>
          <w:szCs w:val="22"/>
          <w:lang w:eastAsia="nb-NO"/>
        </w:rPr>
      </w:pPr>
      <w:r w:rsidRPr="00B65666">
        <w:rPr>
          <w:rFonts w:ascii="Calibri" w:hAnsi="Calibri" w:cs="Calibri"/>
          <w:b/>
          <w:bCs/>
          <w:szCs w:val="22"/>
          <w:lang w:eastAsia="nb-NO"/>
        </w:rPr>
        <w:t>Prosjektets mål og hvordan prosjektet understøtter CLIMITs mål ?</w:t>
      </w:r>
    </w:p>
    <w:p w14:paraId="7ABD1CF5" w14:textId="1E8754E3" w:rsidR="00F80059" w:rsidRPr="004718DC" w:rsidRDefault="00674597" w:rsidP="00F80059">
      <w:pPr>
        <w:rPr>
          <w:rFonts w:asciiTheme="minorHAnsi" w:hAnsiTheme="minorHAnsi" w:cstheme="minorHAnsi"/>
        </w:rPr>
      </w:pPr>
      <w:hyperlink r:id="rId13" w:history="1">
        <w:r w:rsidR="00F80059" w:rsidRPr="00FB29D7">
          <w:rPr>
            <w:rStyle w:val="Hyperlink"/>
            <w:rFonts w:asciiTheme="minorHAnsi" w:hAnsiTheme="minorHAnsi" w:cstheme="minorHAnsi"/>
          </w:rPr>
          <w:t>Regelverk for CLIMIT-</w:t>
        </w:r>
        <w:r w:rsidR="00813062">
          <w:rPr>
            <w:rStyle w:val="Hyperlink"/>
            <w:rFonts w:asciiTheme="minorHAnsi" w:hAnsiTheme="minorHAnsi" w:cstheme="minorHAnsi"/>
          </w:rPr>
          <w:t>D</w:t>
        </w:r>
        <w:r w:rsidR="00F80059" w:rsidRPr="00FB29D7">
          <w:rPr>
            <w:rStyle w:val="Hyperlink"/>
            <w:rFonts w:asciiTheme="minorHAnsi" w:hAnsiTheme="minorHAnsi" w:cstheme="minorHAnsi"/>
          </w:rPr>
          <w:t>emo</w:t>
        </w:r>
      </w:hyperlink>
      <w:r w:rsidR="00F80059" w:rsidRPr="004718DC">
        <w:rPr>
          <w:rFonts w:asciiTheme="minorHAnsi" w:hAnsiTheme="minorHAnsi" w:cstheme="minorHAnsi"/>
        </w:rPr>
        <w:t xml:space="preserve"> </w:t>
      </w:r>
      <w:r w:rsidR="00FB29D7">
        <w:rPr>
          <w:rFonts w:asciiTheme="minorHAnsi" w:hAnsiTheme="minorHAnsi" w:cstheme="minorHAnsi"/>
        </w:rPr>
        <w:t>punkt 2 «Mål for ordningen»</w:t>
      </w:r>
      <w:r w:rsidR="00F80059" w:rsidRPr="00C35779">
        <w:rPr>
          <w:rFonts w:asciiTheme="minorHAnsi" w:hAnsiTheme="minorHAnsi" w:cs="Calibri"/>
          <w:bCs/>
          <w:szCs w:val="22"/>
          <w:lang w:eastAsia="nb-NO"/>
        </w:rPr>
        <w:t xml:space="preserve">:  </w:t>
      </w:r>
    </w:p>
    <w:p w14:paraId="440CD7BE" w14:textId="77777777" w:rsidR="00F80059" w:rsidRDefault="00F80059" w:rsidP="00F80059">
      <w:pPr>
        <w:rPr>
          <w:rFonts w:asciiTheme="minorHAnsi" w:hAnsiTheme="minorHAnsi" w:cstheme="minorHAnsi"/>
        </w:rPr>
      </w:pPr>
    </w:p>
    <w:p w14:paraId="3BBD6DDD" w14:textId="77777777" w:rsidR="00F80059" w:rsidRPr="00C35779" w:rsidRDefault="00F80059" w:rsidP="00F80059">
      <w:pPr>
        <w:rPr>
          <w:rFonts w:asciiTheme="minorHAnsi" w:hAnsiTheme="minorHAnsi" w:cstheme="minorHAnsi"/>
          <w:i/>
        </w:rPr>
      </w:pPr>
      <w:r w:rsidRPr="00C35779">
        <w:rPr>
          <w:rFonts w:asciiTheme="minorHAnsi" w:hAnsiTheme="minorHAnsi" w:cstheme="minorHAnsi"/>
          <w:i/>
        </w:rPr>
        <w:t>CLIMIT-Demo skal gi økonomisk støtte til utvikling og demonstrasjon av teknologier for CO</w:t>
      </w:r>
      <w:r w:rsidRPr="00C35779">
        <w:rPr>
          <w:rFonts w:asciiTheme="minorHAnsi" w:hAnsiTheme="minorHAnsi" w:cstheme="minorHAnsi"/>
          <w:i/>
          <w:vertAlign w:val="subscript"/>
        </w:rPr>
        <w:t>2</w:t>
      </w:r>
      <w:r w:rsidRPr="00C35779">
        <w:rPr>
          <w:rFonts w:asciiTheme="minorHAnsi" w:hAnsiTheme="minorHAnsi" w:cstheme="minorHAnsi"/>
          <w:i/>
        </w:rPr>
        <w:t>-håndtering som bidrar til:</w:t>
      </w:r>
    </w:p>
    <w:p w14:paraId="6D2C88F4" w14:textId="77777777" w:rsidR="00F80059" w:rsidRPr="00C35779" w:rsidRDefault="00F80059" w:rsidP="00F80059">
      <w:pPr>
        <w:pStyle w:val="ListParagraph"/>
        <w:numPr>
          <w:ilvl w:val="0"/>
          <w:numId w:val="42"/>
        </w:numPr>
        <w:rPr>
          <w:rFonts w:asciiTheme="minorHAnsi" w:hAnsiTheme="minorHAnsi" w:cstheme="minorHAnsi"/>
          <w:i/>
        </w:rPr>
      </w:pPr>
      <w:r w:rsidRPr="00C35779">
        <w:rPr>
          <w:rFonts w:asciiTheme="minorHAnsi" w:hAnsiTheme="minorHAnsi" w:cstheme="minorHAnsi"/>
          <w:i/>
        </w:rPr>
        <w:t>Utvikling av kunnskap, kompetanse, teknologi og løsninger som kan gi viktige bidrag til kostnadsreduksjoner og bred internasjonal utbredelse av CO2-håndtering.</w:t>
      </w:r>
    </w:p>
    <w:p w14:paraId="608EF864" w14:textId="77777777" w:rsidR="00F80059" w:rsidRPr="00C35779" w:rsidRDefault="00F80059" w:rsidP="00F80059">
      <w:pPr>
        <w:pStyle w:val="ListParagraph"/>
        <w:numPr>
          <w:ilvl w:val="0"/>
          <w:numId w:val="42"/>
        </w:numPr>
        <w:rPr>
          <w:rFonts w:asciiTheme="minorHAnsi" w:hAnsiTheme="minorHAnsi" w:cstheme="minorHAnsi"/>
          <w:i/>
        </w:rPr>
      </w:pPr>
      <w:r w:rsidRPr="00C35779">
        <w:rPr>
          <w:rFonts w:asciiTheme="minorHAnsi" w:hAnsiTheme="minorHAnsi" w:cstheme="minorHAnsi"/>
          <w:i/>
        </w:rPr>
        <w:t>Utnyttelse av nasjonale fortrinn og utvikling av ny teknologi og tjenestekonsepter med kommersielt og internasjonalt potensial.</w:t>
      </w:r>
    </w:p>
    <w:p w14:paraId="67DC08FD" w14:textId="77777777" w:rsidR="00F80059" w:rsidRDefault="00F80059" w:rsidP="00F80059">
      <w:pPr>
        <w:rPr>
          <w:rFonts w:asciiTheme="minorHAnsi" w:hAnsiTheme="minorHAnsi" w:cstheme="minorHAnsi"/>
        </w:rPr>
      </w:pPr>
    </w:p>
    <w:p w14:paraId="7F51CAFE" w14:textId="337AB83D" w:rsidR="00F80059" w:rsidRDefault="00F80059" w:rsidP="00F80059">
      <w:pPr>
        <w:rPr>
          <w:rFonts w:asciiTheme="minorHAnsi" w:hAnsiTheme="minorHAnsi" w:cstheme="minorHAnsi"/>
        </w:rPr>
      </w:pPr>
      <w:r w:rsidRPr="00D208AE">
        <w:rPr>
          <w:rFonts w:asciiTheme="minorHAnsi" w:hAnsiTheme="minorHAnsi" w:cstheme="minorHAnsi"/>
        </w:rPr>
        <w:t>Søknad</w:t>
      </w:r>
      <w:r>
        <w:rPr>
          <w:rFonts w:asciiTheme="minorHAnsi" w:hAnsiTheme="minorHAnsi" w:cstheme="minorHAnsi"/>
        </w:rPr>
        <w:t xml:space="preserve">en skal forklare </w:t>
      </w:r>
      <w:r w:rsidRPr="00D208AE">
        <w:rPr>
          <w:rFonts w:asciiTheme="minorHAnsi" w:hAnsiTheme="minorHAnsi" w:cstheme="minorHAnsi"/>
        </w:rPr>
        <w:t xml:space="preserve">hvordan </w:t>
      </w:r>
      <w:r>
        <w:rPr>
          <w:rFonts w:asciiTheme="minorHAnsi" w:hAnsiTheme="minorHAnsi" w:cstheme="minorHAnsi"/>
        </w:rPr>
        <w:t xml:space="preserve">prosjektet vil bidra til at CLIMIT-demo når sine mål. </w:t>
      </w:r>
      <w:r w:rsidRPr="00D208AE">
        <w:rPr>
          <w:rFonts w:asciiTheme="minorHAnsi" w:hAnsiTheme="minorHAnsi" w:cstheme="minorHAnsi"/>
        </w:rPr>
        <w:t>Søknaden</w:t>
      </w:r>
      <w:r>
        <w:rPr>
          <w:rFonts w:asciiTheme="minorHAnsi" w:hAnsiTheme="minorHAnsi" w:cstheme="minorHAnsi"/>
        </w:rPr>
        <w:t xml:space="preserve"> </w:t>
      </w:r>
      <w:r w:rsidRPr="00D208AE">
        <w:rPr>
          <w:rFonts w:asciiTheme="minorHAnsi" w:hAnsiTheme="minorHAnsi" w:cstheme="minorHAnsi"/>
        </w:rPr>
        <w:t xml:space="preserve">skal omtale målene i punkt 2 </w:t>
      </w:r>
      <w:r w:rsidR="00BE2ACC">
        <w:rPr>
          <w:rFonts w:asciiTheme="minorHAnsi" w:hAnsiTheme="minorHAnsi" w:cstheme="minorHAnsi"/>
        </w:rPr>
        <w:t xml:space="preserve">i regelverket </w:t>
      </w:r>
      <w:r w:rsidRPr="00D208AE">
        <w:rPr>
          <w:rFonts w:asciiTheme="minorHAnsi" w:hAnsiTheme="minorHAnsi" w:cstheme="minorHAnsi"/>
        </w:rPr>
        <w:t>og foreslå hvilke måleparametere som vil bli benyttet for å veri</w:t>
      </w:r>
      <w:r>
        <w:rPr>
          <w:rFonts w:asciiTheme="minorHAnsi" w:hAnsiTheme="minorHAnsi" w:cstheme="minorHAnsi"/>
        </w:rPr>
        <w:t>fisere resultatene av tiltaket.</w:t>
      </w:r>
    </w:p>
    <w:p w14:paraId="6930CCEA" w14:textId="4A5F4534" w:rsidR="00DB39E5" w:rsidRDefault="00DB39E5" w:rsidP="00F80059">
      <w:pPr>
        <w:rPr>
          <w:rFonts w:asciiTheme="minorHAnsi" w:hAnsiTheme="minorHAnsi" w:cstheme="minorHAnsi"/>
        </w:rPr>
      </w:pPr>
    </w:p>
    <w:p w14:paraId="6F1FCAFC" w14:textId="70D4FEF2" w:rsidR="00527B35" w:rsidRDefault="00674597" w:rsidP="00DB39E5">
      <w:pPr>
        <w:rPr>
          <w:rFonts w:asciiTheme="minorHAnsi" w:hAnsiTheme="minorHAnsi" w:cstheme="minorHAnsi"/>
        </w:rPr>
      </w:pPr>
      <w:hyperlink r:id="rId14" w:history="1">
        <w:r w:rsidR="00DB39E5" w:rsidRPr="00927C4C">
          <w:rPr>
            <w:rStyle w:val="Hyperlink"/>
            <w:rFonts w:asciiTheme="minorHAnsi" w:hAnsiTheme="minorHAnsi" w:cstheme="minorHAnsi"/>
          </w:rPr>
          <w:t>CLIMIT Programplan</w:t>
        </w:r>
      </w:hyperlink>
      <w:r w:rsidR="00DB39E5">
        <w:rPr>
          <w:rFonts w:asciiTheme="minorHAnsi" w:hAnsiTheme="minorHAnsi" w:cstheme="minorHAnsi"/>
        </w:rPr>
        <w:t xml:space="preserve"> </w:t>
      </w:r>
      <w:r w:rsidR="00527B35">
        <w:rPr>
          <w:rFonts w:asciiTheme="minorHAnsi" w:hAnsiTheme="minorHAnsi" w:cstheme="minorHAnsi"/>
        </w:rPr>
        <w:t>har følgende mål:</w:t>
      </w:r>
    </w:p>
    <w:p w14:paraId="57123701" w14:textId="77777777" w:rsidR="00527B35" w:rsidRDefault="00527B35" w:rsidP="00DB39E5">
      <w:pPr>
        <w:rPr>
          <w:rFonts w:asciiTheme="minorHAnsi" w:hAnsiTheme="minorHAnsi" w:cstheme="minorHAnsi"/>
        </w:rPr>
      </w:pPr>
    </w:p>
    <w:p w14:paraId="2E4E7ECF" w14:textId="77777777" w:rsidR="00527B35" w:rsidRDefault="00527B35" w:rsidP="00527B35">
      <w:pPr>
        <w:rPr>
          <w:rFonts w:asciiTheme="minorHAnsi" w:hAnsiTheme="minorHAnsi" w:cstheme="minorHAnsi"/>
        </w:rPr>
      </w:pPr>
      <w:r w:rsidRPr="00527B35">
        <w:rPr>
          <w:rFonts w:asciiTheme="minorHAnsi" w:hAnsiTheme="minorHAnsi" w:cstheme="minorHAnsi"/>
        </w:rPr>
        <w:t>4.1</w:t>
      </w:r>
      <w:r w:rsidRPr="00527B35">
        <w:rPr>
          <w:rFonts w:asciiTheme="minorHAnsi" w:hAnsiTheme="minorHAnsi" w:cstheme="minorHAnsi"/>
        </w:rPr>
        <w:tab/>
        <w:t>Satsingsområder og resultatmål</w:t>
      </w:r>
    </w:p>
    <w:p w14:paraId="2DA38651" w14:textId="77777777" w:rsidR="00527B35" w:rsidRDefault="00527B35" w:rsidP="00527B35">
      <w:pPr>
        <w:rPr>
          <w:rFonts w:asciiTheme="minorHAnsi" w:hAnsiTheme="minorHAnsi" w:cstheme="minorHAnsi"/>
        </w:rPr>
      </w:pPr>
    </w:p>
    <w:p w14:paraId="7564954F" w14:textId="2EC0E745" w:rsidR="00527B35" w:rsidRPr="00527B35" w:rsidRDefault="00527B35" w:rsidP="00527B35">
      <w:pPr>
        <w:rPr>
          <w:rFonts w:asciiTheme="minorHAnsi" w:hAnsiTheme="minorHAnsi" w:cstheme="minorHAnsi"/>
        </w:rPr>
      </w:pPr>
      <w:r>
        <w:rPr>
          <w:rFonts w:asciiTheme="minorHAnsi" w:hAnsiTheme="minorHAnsi" w:cstheme="minorHAnsi"/>
        </w:rPr>
        <w:t>Satsingsområder</w:t>
      </w:r>
    </w:p>
    <w:p w14:paraId="02217E7A" w14:textId="62456C8C" w:rsidR="00527B35" w:rsidRPr="00527B35" w:rsidRDefault="00527B35" w:rsidP="00527B35">
      <w:pPr>
        <w:ind w:firstLine="708"/>
        <w:rPr>
          <w:rFonts w:asciiTheme="minorHAnsi" w:hAnsiTheme="minorHAnsi" w:cstheme="minorHAnsi"/>
        </w:rPr>
      </w:pPr>
      <w:r>
        <w:rPr>
          <w:rFonts w:asciiTheme="minorHAnsi" w:hAnsiTheme="minorHAnsi" w:cstheme="minorHAnsi"/>
        </w:rPr>
        <w:t xml:space="preserve">A) </w:t>
      </w:r>
      <w:r w:rsidRPr="00527B35">
        <w:rPr>
          <w:rFonts w:asciiTheme="minorHAnsi" w:hAnsiTheme="minorHAnsi" w:cstheme="minorHAnsi"/>
        </w:rPr>
        <w:t>Tidlig fullskala CO2-verdikjede i Europa</w:t>
      </w:r>
    </w:p>
    <w:p w14:paraId="59FDC325" w14:textId="02207C78" w:rsidR="00527B35" w:rsidRPr="00527B35" w:rsidRDefault="00527B35" w:rsidP="00527B35">
      <w:pPr>
        <w:ind w:firstLine="708"/>
        <w:rPr>
          <w:rFonts w:asciiTheme="minorHAnsi" w:hAnsiTheme="minorHAnsi" w:cstheme="minorHAnsi"/>
        </w:rPr>
      </w:pPr>
      <w:r>
        <w:rPr>
          <w:rFonts w:asciiTheme="minorHAnsi" w:hAnsiTheme="minorHAnsi" w:cstheme="minorHAnsi"/>
        </w:rPr>
        <w:t xml:space="preserve">B) </w:t>
      </w:r>
      <w:r w:rsidRPr="00527B35">
        <w:rPr>
          <w:rFonts w:asciiTheme="minorHAnsi" w:hAnsiTheme="minorHAnsi" w:cstheme="minorHAnsi"/>
        </w:rPr>
        <w:t>Storskala lagring av CO2 på norsk sokkel i Nordsjøen</w:t>
      </w:r>
    </w:p>
    <w:p w14:paraId="1B31609A" w14:textId="30B973AF" w:rsidR="00527B35" w:rsidRDefault="00527B35" w:rsidP="00527B35">
      <w:pPr>
        <w:ind w:firstLine="708"/>
        <w:rPr>
          <w:rFonts w:asciiTheme="minorHAnsi" w:hAnsiTheme="minorHAnsi" w:cstheme="minorHAnsi"/>
        </w:rPr>
      </w:pPr>
      <w:r>
        <w:rPr>
          <w:rFonts w:asciiTheme="minorHAnsi" w:hAnsiTheme="minorHAnsi" w:cstheme="minorHAnsi"/>
        </w:rPr>
        <w:t xml:space="preserve">C) </w:t>
      </w:r>
      <w:r w:rsidRPr="00527B35">
        <w:rPr>
          <w:rFonts w:asciiTheme="minorHAnsi" w:hAnsiTheme="minorHAnsi" w:cstheme="minorHAnsi"/>
        </w:rPr>
        <w:t>Fremtidige løsninger for CO2-håndtering</w:t>
      </w:r>
    </w:p>
    <w:p w14:paraId="3B1C67FD" w14:textId="77777777" w:rsidR="00527B35" w:rsidRDefault="00527B35" w:rsidP="00527B35">
      <w:pPr>
        <w:rPr>
          <w:rFonts w:asciiTheme="minorHAnsi" w:hAnsiTheme="minorHAnsi" w:cstheme="minorHAnsi"/>
        </w:rPr>
      </w:pPr>
    </w:p>
    <w:p w14:paraId="39750760" w14:textId="59A8C863" w:rsidR="00527B35" w:rsidRDefault="00527B35" w:rsidP="00527B35">
      <w:pPr>
        <w:rPr>
          <w:rFonts w:asciiTheme="minorHAnsi" w:hAnsiTheme="minorHAnsi" w:cstheme="minorHAnsi"/>
        </w:rPr>
      </w:pPr>
      <w:r>
        <w:rPr>
          <w:rFonts w:asciiTheme="minorHAnsi" w:hAnsiTheme="minorHAnsi" w:cstheme="minorHAnsi"/>
        </w:rPr>
        <w:t>Resultatmål</w:t>
      </w:r>
    </w:p>
    <w:p w14:paraId="6FFE6979" w14:textId="4E8D9CA4" w:rsidR="00527B35" w:rsidRPr="00527B35" w:rsidRDefault="00527B35" w:rsidP="00527B35">
      <w:pPr>
        <w:ind w:left="708"/>
        <w:rPr>
          <w:rFonts w:asciiTheme="minorHAnsi" w:hAnsiTheme="minorHAnsi" w:cstheme="minorHAnsi"/>
        </w:rPr>
      </w:pPr>
      <w:r>
        <w:rPr>
          <w:rFonts w:asciiTheme="minorHAnsi" w:hAnsiTheme="minorHAnsi" w:cstheme="minorHAnsi"/>
        </w:rPr>
        <w:t xml:space="preserve">A) </w:t>
      </w:r>
      <w:r w:rsidRPr="00527B35">
        <w:rPr>
          <w:rFonts w:asciiTheme="minorHAnsi" w:hAnsiTheme="minorHAnsi" w:cstheme="minorHAnsi"/>
        </w:rPr>
        <w:t xml:space="preserve">Å bidra til at norsk teknologi og løsninger gjøres tilgjengelig for CO2-verdikjedene som realiseres i Norge og Europa. </w:t>
      </w:r>
    </w:p>
    <w:p w14:paraId="0E213FBF" w14:textId="072158A2" w:rsidR="00527B35" w:rsidRPr="00527B35" w:rsidRDefault="00527B35" w:rsidP="00527B35">
      <w:pPr>
        <w:ind w:left="708"/>
        <w:rPr>
          <w:rFonts w:asciiTheme="minorHAnsi" w:hAnsiTheme="minorHAnsi" w:cstheme="minorHAnsi"/>
        </w:rPr>
      </w:pPr>
      <w:r w:rsidRPr="00527B35">
        <w:rPr>
          <w:rFonts w:asciiTheme="minorHAnsi" w:hAnsiTheme="minorHAnsi" w:cstheme="minorHAnsi"/>
        </w:rPr>
        <w:t>Å bidra til at erfaringer fra arbeidet med de første fullskalaprosjektene utnyttes til videre kompetanse- og teknologiutvikling.</w:t>
      </w:r>
    </w:p>
    <w:p w14:paraId="2C972E5F" w14:textId="2551FA0C" w:rsidR="00527B35" w:rsidRPr="00527B35" w:rsidRDefault="00527B35" w:rsidP="00527B35">
      <w:pPr>
        <w:ind w:left="708"/>
        <w:rPr>
          <w:rFonts w:asciiTheme="minorHAnsi" w:hAnsiTheme="minorHAnsi" w:cstheme="minorHAnsi"/>
        </w:rPr>
      </w:pPr>
      <w:r>
        <w:rPr>
          <w:rFonts w:asciiTheme="minorHAnsi" w:hAnsiTheme="minorHAnsi" w:cstheme="minorHAnsi"/>
        </w:rPr>
        <w:t xml:space="preserve">B) </w:t>
      </w:r>
      <w:r w:rsidRPr="00527B35">
        <w:rPr>
          <w:rFonts w:asciiTheme="minorHAnsi" w:hAnsiTheme="minorHAnsi" w:cstheme="minorHAnsi"/>
        </w:rPr>
        <w:t>Å bidra til at teknologi og løsninger for storskala lagring av CO2 på norsk sokkel i Nordsjøen blir fremskyndet og oppskalert.</w:t>
      </w:r>
    </w:p>
    <w:p w14:paraId="5597D0AC" w14:textId="54F264DE" w:rsidR="00527B35" w:rsidRDefault="00527B35" w:rsidP="00527B35">
      <w:pPr>
        <w:ind w:left="708"/>
        <w:rPr>
          <w:rFonts w:asciiTheme="minorHAnsi" w:hAnsiTheme="minorHAnsi" w:cstheme="minorHAnsi"/>
        </w:rPr>
      </w:pPr>
      <w:r>
        <w:rPr>
          <w:rFonts w:asciiTheme="minorHAnsi" w:hAnsiTheme="minorHAnsi" w:cstheme="minorHAnsi"/>
        </w:rPr>
        <w:t xml:space="preserve">C) </w:t>
      </w:r>
      <w:r w:rsidRPr="00527B35">
        <w:rPr>
          <w:rFonts w:asciiTheme="minorHAnsi" w:hAnsiTheme="minorHAnsi" w:cstheme="minorHAnsi"/>
        </w:rPr>
        <w:t>Å bidra til utvikling av mer konkurransedyktig, kostnadseffektiv og sikker CO2-håndteringsteknologi til et økt modenhetsnivå.</w:t>
      </w:r>
      <w:r>
        <w:rPr>
          <w:rFonts w:asciiTheme="minorHAnsi" w:hAnsiTheme="minorHAnsi" w:cstheme="minorHAnsi"/>
        </w:rPr>
        <w:tab/>
      </w:r>
    </w:p>
    <w:p w14:paraId="3C2D36FE" w14:textId="77777777" w:rsidR="00527B35" w:rsidRDefault="00527B35" w:rsidP="00527B35">
      <w:pPr>
        <w:rPr>
          <w:rFonts w:asciiTheme="minorHAnsi" w:hAnsiTheme="minorHAnsi" w:cstheme="minorHAnsi"/>
        </w:rPr>
      </w:pPr>
    </w:p>
    <w:p w14:paraId="69860F9F" w14:textId="77777777" w:rsidR="00527B35" w:rsidRDefault="00527B35" w:rsidP="00DB39E5">
      <w:pPr>
        <w:rPr>
          <w:rFonts w:asciiTheme="minorHAnsi" w:hAnsiTheme="minorHAnsi" w:cstheme="minorHAnsi"/>
        </w:rPr>
      </w:pPr>
    </w:p>
    <w:p w14:paraId="0B9CD897" w14:textId="3A1D6246" w:rsidR="00DB39E5" w:rsidRDefault="00927C4C" w:rsidP="00DB39E5">
      <w:pPr>
        <w:rPr>
          <w:rFonts w:asciiTheme="minorHAnsi" w:hAnsiTheme="minorHAnsi" w:cstheme="minorHAnsi"/>
        </w:rPr>
      </w:pPr>
      <w:r>
        <w:rPr>
          <w:rFonts w:asciiTheme="minorHAnsi" w:hAnsiTheme="minorHAnsi" w:cstheme="minorHAnsi"/>
        </w:rPr>
        <w:t xml:space="preserve">7.1 </w:t>
      </w:r>
      <w:r w:rsidR="00527B35">
        <w:rPr>
          <w:rFonts w:asciiTheme="minorHAnsi" w:hAnsiTheme="minorHAnsi" w:cstheme="minorHAnsi"/>
        </w:rPr>
        <w:tab/>
      </w:r>
      <w:r w:rsidR="00DB39E5">
        <w:rPr>
          <w:rFonts w:asciiTheme="minorHAnsi" w:hAnsiTheme="minorHAnsi" w:cstheme="minorHAnsi"/>
        </w:rPr>
        <w:t>Resultater fra prosjekter som støttes av CLIMIT»</w:t>
      </w:r>
    </w:p>
    <w:p w14:paraId="4A26A678" w14:textId="77777777" w:rsidR="00DB39E5" w:rsidRDefault="00DB39E5" w:rsidP="00DB39E5">
      <w:pPr>
        <w:rPr>
          <w:rFonts w:asciiTheme="minorHAnsi" w:hAnsiTheme="minorHAnsi" w:cstheme="minorHAnsi"/>
        </w:rPr>
      </w:pPr>
    </w:p>
    <w:p w14:paraId="44B15E78" w14:textId="1B2DE13D" w:rsidR="00DB39E5" w:rsidRPr="00DB39E5" w:rsidRDefault="00DB39E5" w:rsidP="00DB39E5">
      <w:pPr>
        <w:rPr>
          <w:rFonts w:asciiTheme="minorHAnsi" w:hAnsiTheme="minorHAnsi" w:cstheme="minorHAnsi"/>
          <w:i/>
        </w:rPr>
      </w:pPr>
      <w:r w:rsidRPr="00DB39E5">
        <w:rPr>
          <w:rFonts w:asciiTheme="minorHAnsi" w:hAnsiTheme="minorHAnsi" w:cstheme="minorHAnsi"/>
          <w:i/>
        </w:rPr>
        <w:t>Målene skal være etterprøvbare og i størst mulig grad målbare. Prosjektmålene skal underbygge ett eller flere av følgende resultatindikatorer:</w:t>
      </w:r>
    </w:p>
    <w:p w14:paraId="6381E7E0" w14:textId="77777777" w:rsidR="00DB39E5" w:rsidRPr="00DB39E5" w:rsidRDefault="00DB39E5" w:rsidP="00DB39E5">
      <w:pPr>
        <w:rPr>
          <w:rFonts w:asciiTheme="minorHAnsi" w:hAnsiTheme="minorHAnsi" w:cstheme="minorHAnsi"/>
          <w:i/>
        </w:rPr>
      </w:pPr>
    </w:p>
    <w:p w14:paraId="09A964C1" w14:textId="07156C05" w:rsidR="00DB39E5" w:rsidRPr="00DB39E5" w:rsidRDefault="00DB39E5" w:rsidP="00DB39E5">
      <w:pPr>
        <w:rPr>
          <w:rFonts w:asciiTheme="minorHAnsi" w:hAnsiTheme="minorHAnsi" w:cstheme="minorHAnsi"/>
          <w:i/>
        </w:rPr>
      </w:pPr>
      <w:r>
        <w:rPr>
          <w:rFonts w:asciiTheme="minorHAnsi" w:hAnsiTheme="minorHAnsi" w:cstheme="minorHAnsi"/>
          <w:i/>
        </w:rPr>
        <w:lastRenderedPageBreak/>
        <w:t>-</w:t>
      </w:r>
      <w:r>
        <w:rPr>
          <w:rFonts w:asciiTheme="minorHAnsi" w:hAnsiTheme="minorHAnsi" w:cstheme="minorHAnsi"/>
          <w:i/>
        </w:rPr>
        <w:tab/>
      </w:r>
      <w:r w:rsidRPr="00DB39E5">
        <w:rPr>
          <w:rFonts w:asciiTheme="minorHAnsi" w:hAnsiTheme="minorHAnsi" w:cstheme="minorHAnsi"/>
          <w:i/>
        </w:rPr>
        <w:t>Internasjonalt forskningssamarbeid; Dette kan skje ved at prosjektet styrkes gjennom bemanning med ressurser fra forskningsinstitusjoner fra flere land.</w:t>
      </w:r>
    </w:p>
    <w:p w14:paraId="428AF490" w14:textId="77777777" w:rsidR="00DB39E5" w:rsidRPr="00DB39E5" w:rsidRDefault="00DB39E5" w:rsidP="00DB39E5">
      <w:pPr>
        <w:rPr>
          <w:rFonts w:asciiTheme="minorHAnsi" w:hAnsiTheme="minorHAnsi" w:cstheme="minorHAnsi"/>
          <w:i/>
        </w:rPr>
      </w:pPr>
      <w:r w:rsidRPr="00DB39E5">
        <w:rPr>
          <w:rFonts w:asciiTheme="minorHAnsi" w:hAnsiTheme="minorHAnsi" w:cstheme="minorHAnsi"/>
          <w:i/>
        </w:rPr>
        <w:t>-</w:t>
      </w:r>
      <w:r w:rsidRPr="00DB39E5">
        <w:rPr>
          <w:rFonts w:asciiTheme="minorHAnsi" w:hAnsiTheme="minorHAnsi" w:cstheme="minorHAnsi"/>
          <w:i/>
        </w:rPr>
        <w:tab/>
        <w:t xml:space="preserve">Kompetanseutvikling i teknologiske og industrielle miljøer samt forskningsmiljøer; Det er viktig å bygge videre på den kompetanse som allerede er bygget i Norge, trekke inn tilgrensende fagområder, samt å bidra til effektive samarbeidsarenaer for aktørene. </w:t>
      </w:r>
    </w:p>
    <w:p w14:paraId="67D517D8" w14:textId="77777777" w:rsidR="00DB39E5" w:rsidRPr="00DB39E5" w:rsidRDefault="00DB39E5" w:rsidP="00DB39E5">
      <w:pPr>
        <w:rPr>
          <w:rFonts w:asciiTheme="minorHAnsi" w:hAnsiTheme="minorHAnsi" w:cstheme="minorHAnsi"/>
          <w:i/>
        </w:rPr>
      </w:pPr>
      <w:r w:rsidRPr="00DB39E5">
        <w:rPr>
          <w:rFonts w:asciiTheme="minorHAnsi" w:hAnsiTheme="minorHAnsi" w:cstheme="minorHAnsi"/>
          <w:i/>
        </w:rPr>
        <w:t>-</w:t>
      </w:r>
      <w:r w:rsidRPr="00DB39E5">
        <w:rPr>
          <w:rFonts w:asciiTheme="minorHAnsi" w:hAnsiTheme="minorHAnsi" w:cstheme="minorHAnsi"/>
          <w:i/>
        </w:rPr>
        <w:tab/>
        <w:t xml:space="preserve">Utvikling og kvalifisering av nye tekniske løsninger, metoder eller teknologi-komponenter; CLIMIT vil vurdere modenhetsnivå for hver teknologi og bidra til å sette kvantifiserbare mål om teknologimodning, ytelse og sikkerhet for hvert prosjekt. </w:t>
      </w:r>
    </w:p>
    <w:p w14:paraId="7500AA02" w14:textId="77777777" w:rsidR="00DB39E5" w:rsidRPr="00DB39E5" w:rsidRDefault="00DB39E5" w:rsidP="00DB39E5">
      <w:pPr>
        <w:rPr>
          <w:rFonts w:asciiTheme="minorHAnsi" w:hAnsiTheme="minorHAnsi" w:cstheme="minorHAnsi"/>
          <w:i/>
        </w:rPr>
      </w:pPr>
      <w:r w:rsidRPr="00DB39E5">
        <w:rPr>
          <w:rFonts w:asciiTheme="minorHAnsi" w:hAnsiTheme="minorHAnsi" w:cstheme="minorHAnsi"/>
          <w:i/>
        </w:rPr>
        <w:t>-</w:t>
      </w:r>
      <w:r w:rsidRPr="00DB39E5">
        <w:rPr>
          <w:rFonts w:asciiTheme="minorHAnsi" w:hAnsiTheme="minorHAnsi" w:cstheme="minorHAnsi"/>
          <w:i/>
        </w:rPr>
        <w:tab/>
        <w:t xml:space="preserve">Kostnadsreduksjoner og/eller ytelsesforbedringer i verdikjeden; Kostnadsreduksjoner kan oppnås gjennom forbedringer innen en rekke områder, som mer effektive prosesser, risikoreduserende løsninger, samordning med tilgrensende systemer, skalafordeler og utnyttelse av gevinstmuligheter som for eksempel økt oljeutvinning. </w:t>
      </w:r>
    </w:p>
    <w:p w14:paraId="117ED933" w14:textId="35870830" w:rsidR="00DB39E5" w:rsidRPr="00DB39E5" w:rsidRDefault="00DB39E5" w:rsidP="00DB39E5">
      <w:pPr>
        <w:rPr>
          <w:rFonts w:asciiTheme="minorHAnsi" w:hAnsiTheme="minorHAnsi" w:cstheme="minorHAnsi"/>
          <w:i/>
        </w:rPr>
      </w:pPr>
      <w:r w:rsidRPr="00DB39E5">
        <w:rPr>
          <w:rFonts w:asciiTheme="minorHAnsi" w:hAnsiTheme="minorHAnsi" w:cstheme="minorHAnsi"/>
          <w:i/>
        </w:rPr>
        <w:t>-</w:t>
      </w:r>
      <w:r w:rsidRPr="00DB39E5">
        <w:rPr>
          <w:rFonts w:asciiTheme="minorHAnsi" w:hAnsiTheme="minorHAnsi" w:cstheme="minorHAnsi"/>
          <w:i/>
        </w:rPr>
        <w:tab/>
        <w:t>Kommersialisering og internasjonal spredning av løsninger og kompetanse; CLIMIT skal bidra til at teknologi klargjøres for bruk internasjonalt.</w:t>
      </w:r>
    </w:p>
    <w:p w14:paraId="07706D86" w14:textId="77777777" w:rsidR="00DA7311" w:rsidRPr="0032121F" w:rsidRDefault="00DA7311" w:rsidP="0032121F">
      <w:pPr>
        <w:rPr>
          <w:rFonts w:asciiTheme="minorHAnsi" w:hAnsiTheme="minorHAnsi" w:cstheme="minorHAnsi"/>
        </w:rPr>
      </w:pPr>
    </w:p>
    <w:p w14:paraId="74331173" w14:textId="24F2E26A" w:rsidR="00A8219E" w:rsidRPr="00F64243" w:rsidRDefault="00BE2ACC" w:rsidP="00F90D88">
      <w:pPr>
        <w:pStyle w:val="Heading2"/>
        <w:rPr>
          <w:rFonts w:asciiTheme="minorHAnsi" w:hAnsiTheme="minorHAnsi" w:cstheme="minorHAnsi"/>
        </w:rPr>
      </w:pPr>
      <w:bookmarkStart w:id="198" w:name="_Toc471733090"/>
      <w:r>
        <w:rPr>
          <w:rFonts w:asciiTheme="minorHAnsi" w:hAnsiTheme="minorHAnsi" w:cstheme="minorHAnsi"/>
        </w:rPr>
        <w:t>P</w:t>
      </w:r>
      <w:r w:rsidR="00DA7311">
        <w:rPr>
          <w:rFonts w:asciiTheme="minorHAnsi" w:hAnsiTheme="minorHAnsi" w:cstheme="minorHAnsi"/>
        </w:rPr>
        <w:t>artnere</w:t>
      </w:r>
      <w:r>
        <w:rPr>
          <w:rFonts w:asciiTheme="minorHAnsi" w:hAnsiTheme="minorHAnsi" w:cstheme="minorHAnsi"/>
        </w:rPr>
        <w:t xml:space="preserve"> i prosjektet</w:t>
      </w:r>
      <w:bookmarkEnd w:id="198"/>
    </w:p>
    <w:p w14:paraId="74331179" w14:textId="258FC0CD" w:rsidR="0003119C" w:rsidRPr="00F64243" w:rsidRDefault="0003119C" w:rsidP="0003119C">
      <w:pPr>
        <w:rPr>
          <w:rFonts w:asciiTheme="minorHAnsi" w:hAnsiTheme="minorHAnsi" w:cstheme="minorHAnsi"/>
          <w:szCs w:val="22"/>
        </w:rPr>
      </w:pPr>
    </w:p>
    <w:p w14:paraId="7433117D" w14:textId="16E436BE" w:rsidR="00183056" w:rsidRDefault="004718DC" w:rsidP="00FF7514">
      <w:pPr>
        <w:rPr>
          <w:rFonts w:asciiTheme="minorHAnsi" w:hAnsiTheme="minorHAnsi" w:cstheme="minorHAnsi"/>
        </w:rPr>
      </w:pPr>
      <w:r>
        <w:rPr>
          <w:rFonts w:asciiTheme="minorHAnsi" w:hAnsiTheme="minorHAnsi" w:cstheme="minorHAnsi"/>
        </w:rPr>
        <w:t>Prosjektansvarlig og p</w:t>
      </w:r>
      <w:r w:rsidR="00E819B6">
        <w:rPr>
          <w:rFonts w:asciiTheme="minorHAnsi" w:hAnsiTheme="minorHAnsi" w:cstheme="minorHAnsi"/>
        </w:rPr>
        <w:t xml:space="preserve">artnere bidrar med eget arbeid, bruk av utstyr og/eller finansiering av prosjektet. Som regel dekker partnere kostnadene for hele eller deler av eget arbeid og bruk av utstyr. Denne type bidrag kalles «in-kind» finansiering av prosjektet. Partnere har </w:t>
      </w:r>
      <w:r w:rsidR="00E566FB">
        <w:rPr>
          <w:rFonts w:asciiTheme="minorHAnsi" w:hAnsiTheme="minorHAnsi" w:cstheme="minorHAnsi"/>
        </w:rPr>
        <w:t>rett til</w:t>
      </w:r>
      <w:r w:rsidR="00E819B6">
        <w:rPr>
          <w:rFonts w:asciiTheme="minorHAnsi" w:hAnsiTheme="minorHAnsi" w:cstheme="minorHAnsi"/>
        </w:rPr>
        <w:t xml:space="preserve"> medbestemmelse i prosjektet og </w:t>
      </w:r>
      <w:r w:rsidR="00A8506E">
        <w:rPr>
          <w:rFonts w:asciiTheme="minorHAnsi" w:hAnsiTheme="minorHAnsi" w:cstheme="minorHAnsi"/>
        </w:rPr>
        <w:t>deltagelse</w:t>
      </w:r>
      <w:r w:rsidR="00E819B6">
        <w:rPr>
          <w:rFonts w:asciiTheme="minorHAnsi" w:hAnsiTheme="minorHAnsi" w:cstheme="minorHAnsi"/>
        </w:rPr>
        <w:t xml:space="preserve"> i </w:t>
      </w:r>
      <w:r w:rsidR="00A8506E">
        <w:rPr>
          <w:rFonts w:asciiTheme="minorHAnsi" w:hAnsiTheme="minorHAnsi" w:cstheme="minorHAnsi"/>
        </w:rPr>
        <w:t xml:space="preserve">prosjektets </w:t>
      </w:r>
      <w:r w:rsidR="00E819B6">
        <w:rPr>
          <w:rFonts w:asciiTheme="minorHAnsi" w:hAnsiTheme="minorHAnsi" w:cstheme="minorHAnsi"/>
        </w:rPr>
        <w:t xml:space="preserve">styringskomite.  </w:t>
      </w:r>
    </w:p>
    <w:p w14:paraId="4E82B71B" w14:textId="77777777" w:rsidR="00E819B6" w:rsidRPr="00F64243" w:rsidRDefault="00E819B6" w:rsidP="00FF7514">
      <w:pPr>
        <w:rPr>
          <w:rFonts w:asciiTheme="minorHAnsi" w:hAnsiTheme="minorHAnsi" w:cstheme="minorHAnsi"/>
        </w:rPr>
      </w:pPr>
    </w:p>
    <w:p w14:paraId="7433117F" w14:textId="77777777" w:rsidR="00471F2E" w:rsidRPr="00F64243" w:rsidRDefault="00471F2E" w:rsidP="00FF7514">
      <w:pPr>
        <w:rPr>
          <w:rFonts w:asciiTheme="minorHAnsi" w:hAnsiTheme="minorHAnsi" w:cstheme="minorHAnsi"/>
        </w:rPr>
      </w:pPr>
      <w:r w:rsidRPr="00F64243">
        <w:rPr>
          <w:rFonts w:asciiTheme="minorHAnsi" w:hAnsiTheme="minorHAnsi" w:cstheme="minorHAnsi"/>
        </w:rPr>
        <w:t>Beskrivelse av de ulike kolonner i tabellen</w:t>
      </w:r>
      <w:r w:rsidR="004D531C" w:rsidRPr="00F64243">
        <w:rPr>
          <w:rFonts w:asciiTheme="minorHAnsi" w:hAnsiTheme="minorHAnsi" w:cstheme="minorHAnsi"/>
        </w:rPr>
        <w:t>:</w:t>
      </w:r>
    </w:p>
    <w:p w14:paraId="74331180" w14:textId="77777777" w:rsidR="003D71E5" w:rsidRPr="00F64243" w:rsidRDefault="003D71E5" w:rsidP="008B6509">
      <w:pPr>
        <w:pStyle w:val="ListParagraph"/>
        <w:numPr>
          <w:ilvl w:val="0"/>
          <w:numId w:val="2"/>
        </w:numPr>
        <w:rPr>
          <w:rFonts w:asciiTheme="minorHAnsi" w:hAnsiTheme="minorHAnsi" w:cstheme="minorHAnsi"/>
          <w:u w:val="single"/>
        </w:rPr>
      </w:pPr>
      <w:r w:rsidRPr="00F64243">
        <w:rPr>
          <w:rFonts w:asciiTheme="minorHAnsi" w:hAnsiTheme="minorHAnsi" w:cstheme="minorHAnsi"/>
          <w:u w:val="single"/>
        </w:rPr>
        <w:t>Foretak</w:t>
      </w:r>
    </w:p>
    <w:p w14:paraId="74331181" w14:textId="77777777" w:rsidR="003D71E5" w:rsidRPr="00F64243" w:rsidRDefault="003D71E5" w:rsidP="003D71E5">
      <w:pPr>
        <w:ind w:left="720"/>
        <w:rPr>
          <w:rFonts w:asciiTheme="minorHAnsi" w:hAnsiTheme="minorHAnsi" w:cstheme="minorHAnsi"/>
          <w:u w:val="single"/>
        </w:rPr>
      </w:pPr>
      <w:r w:rsidRPr="00F64243">
        <w:rPr>
          <w:rFonts w:asciiTheme="minorHAnsi" w:hAnsiTheme="minorHAnsi" w:cstheme="minorHAnsi"/>
        </w:rPr>
        <w:t>Navn på foretak</w:t>
      </w:r>
    </w:p>
    <w:p w14:paraId="74331182" w14:textId="77777777" w:rsidR="00471F2E" w:rsidRPr="00F64243" w:rsidRDefault="007A5E06" w:rsidP="008B6509">
      <w:pPr>
        <w:pStyle w:val="ListParagraph"/>
        <w:numPr>
          <w:ilvl w:val="0"/>
          <w:numId w:val="2"/>
        </w:numPr>
        <w:rPr>
          <w:rFonts w:asciiTheme="minorHAnsi" w:hAnsiTheme="minorHAnsi" w:cstheme="minorHAnsi"/>
          <w:u w:val="single"/>
        </w:rPr>
      </w:pPr>
      <w:r w:rsidRPr="00F64243">
        <w:rPr>
          <w:rFonts w:asciiTheme="minorHAnsi" w:hAnsiTheme="minorHAnsi" w:cstheme="minorHAnsi"/>
          <w:u w:val="single"/>
        </w:rPr>
        <w:t>Nasjonalitet</w:t>
      </w:r>
      <w:r w:rsidR="00824792" w:rsidRPr="00F64243">
        <w:rPr>
          <w:rFonts w:asciiTheme="minorHAnsi" w:hAnsiTheme="minorHAnsi" w:cstheme="minorHAnsi"/>
          <w:u w:val="single"/>
        </w:rPr>
        <w:t xml:space="preserve"> / Organisasjonsnummer</w:t>
      </w:r>
    </w:p>
    <w:p w14:paraId="74331183" w14:textId="032E0C8C" w:rsidR="00E60E19" w:rsidRPr="00F64243" w:rsidRDefault="00E60E19" w:rsidP="007A5E06">
      <w:pPr>
        <w:pStyle w:val="ListParagraph"/>
        <w:rPr>
          <w:rFonts w:asciiTheme="minorHAnsi" w:hAnsiTheme="minorHAnsi" w:cstheme="minorHAnsi"/>
        </w:rPr>
      </w:pPr>
      <w:r w:rsidRPr="00F64243">
        <w:rPr>
          <w:rFonts w:asciiTheme="minorHAnsi" w:hAnsiTheme="minorHAnsi" w:cstheme="minorHAnsi"/>
        </w:rPr>
        <w:t>H</w:t>
      </w:r>
      <w:r w:rsidR="00824792" w:rsidRPr="00F64243">
        <w:rPr>
          <w:rFonts w:asciiTheme="minorHAnsi" w:hAnsiTheme="minorHAnsi" w:cstheme="minorHAnsi"/>
        </w:rPr>
        <w:t>jemmehørende land for foretaket (for norske foretak skal organisasjonsnummer oppgis)</w:t>
      </w:r>
      <w:r w:rsidR="00FD1A7D" w:rsidRPr="00F64243">
        <w:rPr>
          <w:rFonts w:asciiTheme="minorHAnsi" w:hAnsiTheme="minorHAnsi" w:cstheme="minorHAnsi"/>
        </w:rPr>
        <w:br/>
      </w:r>
      <w:r w:rsidR="001100AF" w:rsidRPr="00F64243">
        <w:rPr>
          <w:rFonts w:asciiTheme="minorHAnsi" w:hAnsiTheme="minorHAnsi" w:cstheme="minorHAnsi"/>
        </w:rPr>
        <w:t xml:space="preserve">Hvis samarbeidspartner er et utenlandsk foretak, skal foretakets nasjonalitet oppgis. Internasjonalt foretak med norsk datterselskap regnes som norsk foretak og dennes norske organisasjonsnummer skal oppgis. </w:t>
      </w:r>
      <w:r w:rsidR="00615722">
        <w:rPr>
          <w:rFonts w:asciiTheme="minorHAnsi" w:hAnsiTheme="minorHAnsi" w:cstheme="minorHAnsi"/>
        </w:rPr>
        <w:t>I</w:t>
      </w:r>
      <w:r w:rsidR="00132841" w:rsidRPr="00F64243">
        <w:rPr>
          <w:rFonts w:asciiTheme="minorHAnsi" w:hAnsiTheme="minorHAnsi" w:cstheme="minorHAnsi"/>
        </w:rPr>
        <w:t xml:space="preserve">nternasjonale </w:t>
      </w:r>
      <w:r w:rsidR="00615722">
        <w:rPr>
          <w:rFonts w:asciiTheme="minorHAnsi" w:hAnsiTheme="minorHAnsi" w:cstheme="minorHAnsi"/>
        </w:rPr>
        <w:t xml:space="preserve">partnere </w:t>
      </w:r>
      <w:r w:rsidR="00132841" w:rsidRPr="00F64243">
        <w:rPr>
          <w:rFonts w:asciiTheme="minorHAnsi" w:hAnsiTheme="minorHAnsi" w:cstheme="minorHAnsi"/>
        </w:rPr>
        <w:t xml:space="preserve">kan </w:t>
      </w:r>
      <w:r w:rsidR="00615722">
        <w:rPr>
          <w:rFonts w:asciiTheme="minorHAnsi" w:hAnsiTheme="minorHAnsi" w:cstheme="minorHAnsi"/>
        </w:rPr>
        <w:t xml:space="preserve">telle i </w:t>
      </w:r>
      <w:r w:rsidR="00132841" w:rsidRPr="00F64243">
        <w:rPr>
          <w:rFonts w:asciiTheme="minorHAnsi" w:hAnsiTheme="minorHAnsi" w:cstheme="minorHAnsi"/>
        </w:rPr>
        <w:t xml:space="preserve"> vurdering av maksimal støtteintensitet til prosjektet.</w:t>
      </w:r>
    </w:p>
    <w:p w14:paraId="74331184" w14:textId="18A41A39" w:rsidR="00E60E19" w:rsidRPr="00F64243" w:rsidRDefault="00471F2E" w:rsidP="008B6509">
      <w:pPr>
        <w:pStyle w:val="ListParagraph"/>
        <w:numPr>
          <w:ilvl w:val="0"/>
          <w:numId w:val="2"/>
        </w:numPr>
        <w:rPr>
          <w:rFonts w:asciiTheme="minorHAnsi" w:hAnsiTheme="minorHAnsi" w:cstheme="minorHAnsi"/>
        </w:rPr>
      </w:pPr>
      <w:r w:rsidRPr="00F64243">
        <w:rPr>
          <w:rFonts w:asciiTheme="minorHAnsi" w:hAnsiTheme="minorHAnsi" w:cstheme="minorHAnsi"/>
          <w:u w:val="single"/>
        </w:rPr>
        <w:t>Type foretak</w:t>
      </w:r>
      <w:r w:rsidR="00E60E19" w:rsidRPr="00F64243">
        <w:rPr>
          <w:rFonts w:asciiTheme="minorHAnsi" w:hAnsiTheme="minorHAnsi" w:cstheme="minorHAnsi"/>
        </w:rPr>
        <w:br/>
      </w:r>
      <w:r w:rsidR="00132841" w:rsidRPr="00F64243">
        <w:rPr>
          <w:rFonts w:asciiTheme="minorHAnsi" w:hAnsiTheme="minorHAnsi" w:cstheme="minorHAnsi"/>
        </w:rPr>
        <w:t xml:space="preserve">Deltakelse fra ulike typer foretak kan </w:t>
      </w:r>
      <w:r w:rsidR="00615722">
        <w:rPr>
          <w:rFonts w:asciiTheme="minorHAnsi" w:hAnsiTheme="minorHAnsi" w:cstheme="minorHAnsi"/>
        </w:rPr>
        <w:t>telle i</w:t>
      </w:r>
      <w:r w:rsidR="00132841" w:rsidRPr="00F64243">
        <w:rPr>
          <w:rFonts w:asciiTheme="minorHAnsi" w:hAnsiTheme="minorHAnsi" w:cstheme="minorHAnsi"/>
        </w:rPr>
        <w:t xml:space="preserve"> vurdering av maksimal støtteintensitet til prosjektet. </w:t>
      </w:r>
      <w:r w:rsidR="00E60E19" w:rsidRPr="00F64243">
        <w:rPr>
          <w:rFonts w:asciiTheme="minorHAnsi" w:hAnsiTheme="minorHAnsi" w:cstheme="minorHAnsi"/>
        </w:rPr>
        <w:t xml:space="preserve">Følgende </w:t>
      </w:r>
      <w:r w:rsidR="009473AA" w:rsidRPr="00F64243">
        <w:rPr>
          <w:rFonts w:asciiTheme="minorHAnsi" w:hAnsiTheme="minorHAnsi" w:cstheme="minorHAnsi"/>
        </w:rPr>
        <w:t xml:space="preserve">verdier kan </w:t>
      </w:r>
      <w:r w:rsidR="003971D1" w:rsidRPr="00F64243">
        <w:rPr>
          <w:rFonts w:asciiTheme="minorHAnsi" w:hAnsiTheme="minorHAnsi" w:cstheme="minorHAnsi"/>
        </w:rPr>
        <w:t>benyttes</w:t>
      </w:r>
    </w:p>
    <w:p w14:paraId="74331185" w14:textId="77777777" w:rsidR="00471F2E" w:rsidRPr="00F64243" w:rsidRDefault="00E60E19" w:rsidP="008B6509">
      <w:pPr>
        <w:pStyle w:val="ListParagraph"/>
        <w:numPr>
          <w:ilvl w:val="1"/>
          <w:numId w:val="2"/>
        </w:numPr>
        <w:rPr>
          <w:rFonts w:asciiTheme="minorHAnsi" w:hAnsiTheme="minorHAnsi" w:cstheme="minorHAnsi"/>
        </w:rPr>
      </w:pPr>
      <w:r w:rsidRPr="00F64243">
        <w:rPr>
          <w:rFonts w:asciiTheme="minorHAnsi" w:hAnsiTheme="minorHAnsi" w:cstheme="minorHAnsi"/>
          <w:i/>
        </w:rPr>
        <w:t>Teknologileverandører</w:t>
      </w:r>
      <w:r w:rsidRPr="00F64243">
        <w:rPr>
          <w:rFonts w:asciiTheme="minorHAnsi" w:hAnsiTheme="minorHAnsi" w:cstheme="minorHAnsi"/>
        </w:rPr>
        <w:br/>
        <w:t xml:space="preserve">Foretak </w:t>
      </w:r>
      <w:r w:rsidR="00EC334B" w:rsidRPr="00F64243">
        <w:rPr>
          <w:rFonts w:asciiTheme="minorHAnsi" w:hAnsiTheme="minorHAnsi" w:cstheme="minorHAnsi"/>
        </w:rPr>
        <w:t xml:space="preserve">som vil </w:t>
      </w:r>
      <w:r w:rsidRPr="00F64243">
        <w:rPr>
          <w:rFonts w:asciiTheme="minorHAnsi" w:hAnsiTheme="minorHAnsi" w:cstheme="minorHAnsi"/>
        </w:rPr>
        <w:t>utvikle og kommersialisere CCS-teknologi</w:t>
      </w:r>
    </w:p>
    <w:p w14:paraId="74331186" w14:textId="77777777" w:rsidR="009F276B" w:rsidRPr="00F64243" w:rsidRDefault="009F276B" w:rsidP="008B6509">
      <w:pPr>
        <w:pStyle w:val="ListParagraph"/>
        <w:numPr>
          <w:ilvl w:val="1"/>
          <w:numId w:val="2"/>
        </w:numPr>
        <w:rPr>
          <w:rFonts w:asciiTheme="minorHAnsi" w:hAnsiTheme="minorHAnsi" w:cstheme="minorHAnsi"/>
        </w:rPr>
      </w:pPr>
      <w:r w:rsidRPr="00F64243">
        <w:rPr>
          <w:rFonts w:asciiTheme="minorHAnsi" w:hAnsiTheme="minorHAnsi" w:cstheme="minorHAnsi"/>
          <w:i/>
        </w:rPr>
        <w:t>Tjenesteyter</w:t>
      </w:r>
      <w:r w:rsidRPr="00F64243">
        <w:rPr>
          <w:rFonts w:asciiTheme="minorHAnsi" w:hAnsiTheme="minorHAnsi" w:cstheme="minorHAnsi"/>
        </w:rPr>
        <w:br/>
        <w:t xml:space="preserve">Foretak med som tar sikte på å levere </w:t>
      </w:r>
      <w:r w:rsidR="00EC334B" w:rsidRPr="00F64243">
        <w:rPr>
          <w:rFonts w:asciiTheme="minorHAnsi" w:hAnsiTheme="minorHAnsi" w:cstheme="minorHAnsi"/>
        </w:rPr>
        <w:t xml:space="preserve">nye </w:t>
      </w:r>
      <w:r w:rsidRPr="00F64243">
        <w:rPr>
          <w:rFonts w:asciiTheme="minorHAnsi" w:hAnsiTheme="minorHAnsi" w:cstheme="minorHAnsi"/>
        </w:rPr>
        <w:t xml:space="preserve">tjenester knyttet til utvikling eller drift av CCS-kjeder. </w:t>
      </w:r>
    </w:p>
    <w:p w14:paraId="74331187" w14:textId="77777777" w:rsidR="00E60E19" w:rsidRPr="00F64243" w:rsidRDefault="00E60E19" w:rsidP="008B6509">
      <w:pPr>
        <w:pStyle w:val="ListParagraph"/>
        <w:numPr>
          <w:ilvl w:val="1"/>
          <w:numId w:val="2"/>
        </w:numPr>
        <w:rPr>
          <w:rFonts w:asciiTheme="minorHAnsi" w:hAnsiTheme="minorHAnsi" w:cstheme="minorHAnsi"/>
        </w:rPr>
      </w:pPr>
      <w:r w:rsidRPr="00F64243">
        <w:rPr>
          <w:rFonts w:asciiTheme="minorHAnsi" w:hAnsiTheme="minorHAnsi" w:cstheme="minorHAnsi"/>
          <w:i/>
        </w:rPr>
        <w:t>Teknologibrukere</w:t>
      </w:r>
      <w:r w:rsidRPr="00F64243">
        <w:rPr>
          <w:rFonts w:asciiTheme="minorHAnsi" w:hAnsiTheme="minorHAnsi" w:cstheme="minorHAnsi"/>
        </w:rPr>
        <w:br/>
        <w:t xml:space="preserve">Foretak som </w:t>
      </w:r>
      <w:r w:rsidR="009F276B" w:rsidRPr="00F64243">
        <w:rPr>
          <w:rFonts w:asciiTheme="minorHAnsi" w:hAnsiTheme="minorHAnsi" w:cstheme="minorHAnsi"/>
        </w:rPr>
        <w:t xml:space="preserve">i sin forretningsdrift vil være bruker av </w:t>
      </w:r>
      <w:r w:rsidR="009F276B" w:rsidRPr="00F64243">
        <w:rPr>
          <w:rFonts w:asciiTheme="minorHAnsi" w:hAnsiTheme="minorHAnsi" w:cstheme="minorHAnsi"/>
        </w:rPr>
        <w:lastRenderedPageBreak/>
        <w:t xml:space="preserve">CCS-teknologi </w:t>
      </w:r>
      <w:r w:rsidR="00EC334B" w:rsidRPr="00F64243">
        <w:rPr>
          <w:rFonts w:asciiTheme="minorHAnsi" w:hAnsiTheme="minorHAnsi" w:cstheme="minorHAnsi"/>
        </w:rPr>
        <w:t xml:space="preserve">eller </w:t>
      </w:r>
      <w:r w:rsidR="00EC334B" w:rsidRPr="00F64243">
        <w:rPr>
          <w:rFonts w:asciiTheme="minorHAnsi" w:hAnsiTheme="minorHAnsi" w:cstheme="minorHAnsi"/>
        </w:rPr>
        <w:br/>
        <w:t xml:space="preserve">-tjenester </w:t>
      </w:r>
      <w:r w:rsidR="009F276B" w:rsidRPr="00F64243">
        <w:rPr>
          <w:rFonts w:asciiTheme="minorHAnsi" w:hAnsiTheme="minorHAnsi" w:cstheme="minorHAnsi"/>
        </w:rPr>
        <w:t xml:space="preserve">for å redusere </w:t>
      </w:r>
      <w:r w:rsidR="00F42446" w:rsidRPr="00F64243">
        <w:rPr>
          <w:rFonts w:asciiTheme="minorHAnsi" w:hAnsiTheme="minorHAnsi" w:cstheme="minorHAnsi"/>
        </w:rPr>
        <w:t xml:space="preserve">/ håndtere </w:t>
      </w:r>
      <w:r w:rsidR="009F276B" w:rsidRPr="00F64243">
        <w:rPr>
          <w:rFonts w:asciiTheme="minorHAnsi" w:hAnsiTheme="minorHAnsi" w:cstheme="minorHAnsi"/>
        </w:rPr>
        <w:t>egne utslipp</w:t>
      </w:r>
    </w:p>
    <w:p w14:paraId="74331188" w14:textId="77777777" w:rsidR="00E60E19" w:rsidRPr="00F64243" w:rsidRDefault="00E60E19" w:rsidP="008B6509">
      <w:pPr>
        <w:pStyle w:val="ListParagraph"/>
        <w:numPr>
          <w:ilvl w:val="1"/>
          <w:numId w:val="2"/>
        </w:numPr>
        <w:rPr>
          <w:rFonts w:asciiTheme="minorHAnsi" w:hAnsiTheme="minorHAnsi" w:cstheme="minorHAnsi"/>
        </w:rPr>
      </w:pPr>
      <w:r w:rsidRPr="00F64243">
        <w:rPr>
          <w:rFonts w:asciiTheme="minorHAnsi" w:hAnsiTheme="minorHAnsi" w:cstheme="minorHAnsi"/>
          <w:i/>
        </w:rPr>
        <w:t>Forskningsinstitusjoner</w:t>
      </w:r>
      <w:r w:rsidR="009F276B" w:rsidRPr="00F64243">
        <w:rPr>
          <w:rFonts w:asciiTheme="minorHAnsi" w:hAnsiTheme="minorHAnsi" w:cstheme="minorHAnsi"/>
        </w:rPr>
        <w:br/>
        <w:t xml:space="preserve">Foretak som har som formål å yte oppdrags- eller </w:t>
      </w:r>
      <w:r w:rsidR="003971D1" w:rsidRPr="00F64243">
        <w:rPr>
          <w:rFonts w:asciiTheme="minorHAnsi" w:hAnsiTheme="minorHAnsi" w:cstheme="minorHAnsi"/>
        </w:rPr>
        <w:t>bidragsforskning til eller i samarbeid med industrien</w:t>
      </w:r>
    </w:p>
    <w:p w14:paraId="74331189" w14:textId="77777777" w:rsidR="00E60E19" w:rsidRPr="00F64243" w:rsidRDefault="00E60E19" w:rsidP="008B6509">
      <w:pPr>
        <w:pStyle w:val="ListParagraph"/>
        <w:numPr>
          <w:ilvl w:val="1"/>
          <w:numId w:val="2"/>
        </w:numPr>
        <w:rPr>
          <w:rFonts w:asciiTheme="minorHAnsi" w:hAnsiTheme="minorHAnsi" w:cstheme="minorHAnsi"/>
        </w:rPr>
      </w:pPr>
      <w:r w:rsidRPr="00F64243">
        <w:rPr>
          <w:rFonts w:asciiTheme="minorHAnsi" w:hAnsiTheme="minorHAnsi" w:cstheme="minorHAnsi"/>
          <w:i/>
        </w:rPr>
        <w:t>Akademia</w:t>
      </w:r>
      <w:r w:rsidR="003971D1" w:rsidRPr="00F64243">
        <w:rPr>
          <w:rFonts w:asciiTheme="minorHAnsi" w:hAnsiTheme="minorHAnsi" w:cstheme="minorHAnsi"/>
        </w:rPr>
        <w:br/>
        <w:t>Undervisningsinstitusjoner som også yter betalt forskning</w:t>
      </w:r>
    </w:p>
    <w:p w14:paraId="7433118A" w14:textId="77777777" w:rsidR="00E60E19" w:rsidRPr="00F64243" w:rsidRDefault="00E60E19" w:rsidP="008B6509">
      <w:pPr>
        <w:pStyle w:val="ListParagraph"/>
        <w:numPr>
          <w:ilvl w:val="1"/>
          <w:numId w:val="2"/>
        </w:numPr>
        <w:rPr>
          <w:rFonts w:asciiTheme="minorHAnsi" w:hAnsiTheme="minorHAnsi" w:cstheme="minorHAnsi"/>
        </w:rPr>
      </w:pPr>
      <w:r w:rsidRPr="00F64243">
        <w:rPr>
          <w:rFonts w:asciiTheme="minorHAnsi" w:hAnsiTheme="minorHAnsi" w:cstheme="minorHAnsi"/>
          <w:i/>
        </w:rPr>
        <w:t>Engineering</w:t>
      </w:r>
      <w:r w:rsidR="003971D1" w:rsidRPr="00F64243">
        <w:rPr>
          <w:rFonts w:asciiTheme="minorHAnsi" w:hAnsiTheme="minorHAnsi" w:cstheme="minorHAnsi"/>
        </w:rPr>
        <w:br/>
        <w:t>Selskaper som på konsulentbasis påtar seg engineeringsoppdrag, men som ikke har egne teknologiambisjoner</w:t>
      </w:r>
    </w:p>
    <w:p w14:paraId="7433118B" w14:textId="77777777" w:rsidR="00E60E19" w:rsidRPr="00F64243" w:rsidRDefault="00E60E19" w:rsidP="008B6509">
      <w:pPr>
        <w:pStyle w:val="ListParagraph"/>
        <w:numPr>
          <w:ilvl w:val="1"/>
          <w:numId w:val="2"/>
        </w:numPr>
        <w:rPr>
          <w:rFonts w:asciiTheme="minorHAnsi" w:hAnsiTheme="minorHAnsi" w:cstheme="minorHAnsi"/>
        </w:rPr>
      </w:pPr>
      <w:r w:rsidRPr="00F64243">
        <w:rPr>
          <w:rFonts w:asciiTheme="minorHAnsi" w:hAnsiTheme="minorHAnsi" w:cstheme="minorHAnsi"/>
          <w:i/>
        </w:rPr>
        <w:t>Offentlige</w:t>
      </w:r>
      <w:r w:rsidRPr="00F64243">
        <w:rPr>
          <w:rFonts w:asciiTheme="minorHAnsi" w:hAnsiTheme="minorHAnsi" w:cstheme="minorHAnsi"/>
        </w:rPr>
        <w:t xml:space="preserve"> </w:t>
      </w:r>
      <w:r w:rsidR="003971D1" w:rsidRPr="00F64243">
        <w:rPr>
          <w:rFonts w:asciiTheme="minorHAnsi" w:hAnsiTheme="minorHAnsi" w:cstheme="minorHAnsi"/>
        </w:rPr>
        <w:br/>
        <w:t xml:space="preserve">Virksomheter uten kommersiell forretningsvirksomhet, </w:t>
      </w:r>
      <w:r w:rsidR="00196017" w:rsidRPr="00F64243">
        <w:rPr>
          <w:rFonts w:asciiTheme="minorHAnsi" w:hAnsiTheme="minorHAnsi" w:cstheme="minorHAnsi"/>
        </w:rPr>
        <w:t xml:space="preserve">og </w:t>
      </w:r>
      <w:r w:rsidR="003971D1" w:rsidRPr="00F64243">
        <w:rPr>
          <w:rFonts w:asciiTheme="minorHAnsi" w:hAnsiTheme="minorHAnsi" w:cstheme="minorHAnsi"/>
        </w:rPr>
        <w:t>finansiert av det offentlige eller som yter offentlig støtte.</w:t>
      </w:r>
    </w:p>
    <w:p w14:paraId="7433118C" w14:textId="77777777" w:rsidR="00E60E19" w:rsidRPr="00F64243" w:rsidRDefault="00E60E19" w:rsidP="008B6509">
      <w:pPr>
        <w:pStyle w:val="ListParagraph"/>
        <w:numPr>
          <w:ilvl w:val="1"/>
          <w:numId w:val="2"/>
        </w:numPr>
        <w:rPr>
          <w:rFonts w:asciiTheme="minorHAnsi" w:hAnsiTheme="minorHAnsi" w:cstheme="minorHAnsi"/>
        </w:rPr>
      </w:pPr>
      <w:r w:rsidRPr="00F64243">
        <w:rPr>
          <w:rFonts w:asciiTheme="minorHAnsi" w:hAnsiTheme="minorHAnsi" w:cstheme="minorHAnsi"/>
          <w:i/>
        </w:rPr>
        <w:t>Annet</w:t>
      </w:r>
      <w:r w:rsidR="003971D1" w:rsidRPr="00F64243">
        <w:rPr>
          <w:rFonts w:asciiTheme="minorHAnsi" w:hAnsiTheme="minorHAnsi" w:cstheme="minorHAnsi"/>
        </w:rPr>
        <w:br/>
        <w:t>Øvrige typer foretak</w:t>
      </w:r>
    </w:p>
    <w:p w14:paraId="7433118D" w14:textId="77777777" w:rsidR="00471F2E" w:rsidRPr="00F64243" w:rsidRDefault="003971D1" w:rsidP="008B6509">
      <w:pPr>
        <w:pStyle w:val="ListParagraph"/>
        <w:numPr>
          <w:ilvl w:val="0"/>
          <w:numId w:val="2"/>
        </w:numPr>
        <w:rPr>
          <w:rFonts w:asciiTheme="minorHAnsi" w:hAnsiTheme="minorHAnsi" w:cstheme="minorHAnsi"/>
        </w:rPr>
      </w:pPr>
      <w:r w:rsidRPr="00F64243">
        <w:rPr>
          <w:rFonts w:asciiTheme="minorHAnsi" w:hAnsiTheme="minorHAnsi" w:cstheme="minorHAnsi"/>
          <w:u w:val="single"/>
        </w:rPr>
        <w:t>Rolle i prosjektfasen</w:t>
      </w:r>
      <w:r w:rsidRPr="00F64243">
        <w:rPr>
          <w:rFonts w:asciiTheme="minorHAnsi" w:hAnsiTheme="minorHAnsi" w:cstheme="minorHAnsi"/>
        </w:rPr>
        <w:br/>
        <w:t xml:space="preserve">Følgende </w:t>
      </w:r>
      <w:r w:rsidR="009473AA" w:rsidRPr="00F64243">
        <w:rPr>
          <w:rFonts w:asciiTheme="minorHAnsi" w:hAnsiTheme="minorHAnsi" w:cstheme="minorHAnsi"/>
        </w:rPr>
        <w:t>verdier</w:t>
      </w:r>
      <w:r w:rsidRPr="00F64243">
        <w:rPr>
          <w:rFonts w:asciiTheme="minorHAnsi" w:hAnsiTheme="minorHAnsi" w:cstheme="minorHAnsi"/>
        </w:rPr>
        <w:t xml:space="preserve"> </w:t>
      </w:r>
      <w:r w:rsidR="009473AA" w:rsidRPr="00F64243">
        <w:rPr>
          <w:rFonts w:asciiTheme="minorHAnsi" w:hAnsiTheme="minorHAnsi" w:cstheme="minorHAnsi"/>
        </w:rPr>
        <w:t>kan</w:t>
      </w:r>
      <w:r w:rsidRPr="00F64243">
        <w:rPr>
          <w:rFonts w:asciiTheme="minorHAnsi" w:hAnsiTheme="minorHAnsi" w:cstheme="minorHAnsi"/>
        </w:rPr>
        <w:t xml:space="preserve"> benyttes </w:t>
      </w:r>
    </w:p>
    <w:p w14:paraId="7433118E" w14:textId="10912E95" w:rsidR="003971D1" w:rsidRPr="00F64243" w:rsidRDefault="003971D1" w:rsidP="008B6509">
      <w:pPr>
        <w:pStyle w:val="ListParagraph"/>
        <w:numPr>
          <w:ilvl w:val="1"/>
          <w:numId w:val="2"/>
        </w:numPr>
        <w:rPr>
          <w:rFonts w:asciiTheme="minorHAnsi" w:hAnsiTheme="minorHAnsi" w:cstheme="minorHAnsi"/>
        </w:rPr>
      </w:pPr>
      <w:r w:rsidRPr="00F64243">
        <w:rPr>
          <w:rFonts w:asciiTheme="minorHAnsi" w:hAnsiTheme="minorHAnsi" w:cstheme="minorHAnsi"/>
          <w:i/>
        </w:rPr>
        <w:t>Partner</w:t>
      </w:r>
      <w:r w:rsidRPr="00F64243">
        <w:rPr>
          <w:rFonts w:asciiTheme="minorHAnsi" w:hAnsiTheme="minorHAnsi" w:cstheme="minorHAnsi"/>
          <w:i/>
        </w:rPr>
        <w:br/>
      </w:r>
      <w:r w:rsidRPr="00F64243">
        <w:rPr>
          <w:rFonts w:asciiTheme="minorHAnsi" w:hAnsiTheme="minorHAnsi" w:cstheme="minorHAnsi"/>
        </w:rPr>
        <w:t>Har eierskap i teknologi eller kompetanse som utvikle</w:t>
      </w:r>
      <w:r w:rsidR="003D6E08" w:rsidRPr="00F64243">
        <w:rPr>
          <w:rFonts w:asciiTheme="minorHAnsi" w:hAnsiTheme="minorHAnsi" w:cstheme="minorHAnsi"/>
        </w:rPr>
        <w:t xml:space="preserve">s, </w:t>
      </w:r>
      <w:r w:rsidRPr="00F64243">
        <w:rPr>
          <w:rFonts w:asciiTheme="minorHAnsi" w:hAnsiTheme="minorHAnsi" w:cstheme="minorHAnsi"/>
        </w:rPr>
        <w:t>kan også være finansierende (</w:t>
      </w:r>
      <w:r w:rsidR="003D6E08" w:rsidRPr="00F64243">
        <w:rPr>
          <w:rFonts w:asciiTheme="minorHAnsi" w:hAnsiTheme="minorHAnsi" w:cstheme="minorHAnsi"/>
        </w:rPr>
        <w:t>gjennom egen innsats eller finansielt oppgjør</w:t>
      </w:r>
      <w:r w:rsidRPr="00F64243">
        <w:rPr>
          <w:rFonts w:asciiTheme="minorHAnsi" w:hAnsiTheme="minorHAnsi" w:cstheme="minorHAnsi"/>
        </w:rPr>
        <w:t>), tar medansvar</w:t>
      </w:r>
      <w:r w:rsidR="003D6E08" w:rsidRPr="00F64243">
        <w:rPr>
          <w:rFonts w:asciiTheme="minorHAnsi" w:hAnsiTheme="minorHAnsi" w:cstheme="minorHAnsi"/>
        </w:rPr>
        <w:t xml:space="preserve"> </w:t>
      </w:r>
      <w:r w:rsidR="00FA7EC9">
        <w:rPr>
          <w:rFonts w:asciiTheme="minorHAnsi" w:hAnsiTheme="minorHAnsi" w:cstheme="minorHAnsi"/>
        </w:rPr>
        <w:t>for gjennomføring av p</w:t>
      </w:r>
      <w:r w:rsidR="003D6E08" w:rsidRPr="00F64243">
        <w:rPr>
          <w:rFonts w:asciiTheme="minorHAnsi" w:hAnsiTheme="minorHAnsi" w:cstheme="minorHAnsi"/>
        </w:rPr>
        <w:t>rosjekt</w:t>
      </w:r>
      <w:r w:rsidR="00FA7EC9">
        <w:rPr>
          <w:rFonts w:asciiTheme="minorHAnsi" w:hAnsiTheme="minorHAnsi" w:cstheme="minorHAnsi"/>
        </w:rPr>
        <w:t>et</w:t>
      </w:r>
    </w:p>
    <w:p w14:paraId="7433118F" w14:textId="77777777" w:rsidR="003971D1" w:rsidRPr="00F64243" w:rsidRDefault="003D6E08" w:rsidP="008B6509">
      <w:pPr>
        <w:pStyle w:val="ListParagraph"/>
        <w:numPr>
          <w:ilvl w:val="1"/>
          <w:numId w:val="2"/>
        </w:numPr>
        <w:rPr>
          <w:rFonts w:asciiTheme="minorHAnsi" w:hAnsiTheme="minorHAnsi" w:cstheme="minorHAnsi"/>
        </w:rPr>
      </w:pPr>
      <w:r w:rsidRPr="00F64243">
        <w:rPr>
          <w:rFonts w:asciiTheme="minorHAnsi" w:hAnsiTheme="minorHAnsi" w:cstheme="minorHAnsi"/>
          <w:i/>
        </w:rPr>
        <w:t>Finansierende</w:t>
      </w:r>
      <w:r w:rsidRPr="00F64243">
        <w:rPr>
          <w:rFonts w:asciiTheme="minorHAnsi" w:hAnsiTheme="minorHAnsi" w:cstheme="minorHAnsi"/>
          <w:i/>
        </w:rPr>
        <w:br/>
      </w:r>
      <w:r w:rsidRPr="00F64243">
        <w:rPr>
          <w:rFonts w:asciiTheme="minorHAnsi" w:hAnsiTheme="minorHAnsi" w:cstheme="minorHAnsi"/>
        </w:rPr>
        <w:t xml:space="preserve">Gir økonomisk </w:t>
      </w:r>
      <w:r w:rsidR="003971D1" w:rsidRPr="00F64243">
        <w:rPr>
          <w:rFonts w:asciiTheme="minorHAnsi" w:hAnsiTheme="minorHAnsi" w:cstheme="minorHAnsi"/>
        </w:rPr>
        <w:t>bidrag</w:t>
      </w:r>
      <w:r w:rsidRPr="00F64243">
        <w:rPr>
          <w:rFonts w:asciiTheme="minorHAnsi" w:hAnsiTheme="minorHAnsi" w:cstheme="minorHAnsi"/>
        </w:rPr>
        <w:t xml:space="preserve"> (ved finansielt oppgjør) til prosjektet får </w:t>
      </w:r>
      <w:r w:rsidR="00196017" w:rsidRPr="00F64243">
        <w:rPr>
          <w:rFonts w:asciiTheme="minorHAnsi" w:hAnsiTheme="minorHAnsi" w:cstheme="minorHAnsi"/>
        </w:rPr>
        <w:t xml:space="preserve">evt </w:t>
      </w:r>
      <w:r w:rsidRPr="00F64243">
        <w:rPr>
          <w:rFonts w:asciiTheme="minorHAnsi" w:hAnsiTheme="minorHAnsi" w:cstheme="minorHAnsi"/>
        </w:rPr>
        <w:t>tilgang til informasjo</w:t>
      </w:r>
      <w:r w:rsidR="00196017" w:rsidRPr="00F64243">
        <w:rPr>
          <w:rFonts w:asciiTheme="minorHAnsi" w:hAnsiTheme="minorHAnsi" w:cstheme="minorHAnsi"/>
        </w:rPr>
        <w:t>n til egen bruk fra prosjektet, men deltar ikke selv aktivt i prosjektet.</w:t>
      </w:r>
    </w:p>
    <w:p w14:paraId="74331190" w14:textId="3AA9439F" w:rsidR="00471F2E" w:rsidRPr="00F64243" w:rsidRDefault="003D6E08" w:rsidP="008B6509">
      <w:pPr>
        <w:pStyle w:val="ListParagraph"/>
        <w:numPr>
          <w:ilvl w:val="1"/>
          <w:numId w:val="2"/>
        </w:numPr>
        <w:rPr>
          <w:rFonts w:asciiTheme="minorHAnsi" w:hAnsiTheme="minorHAnsi" w:cstheme="minorHAnsi"/>
        </w:rPr>
      </w:pPr>
      <w:r w:rsidRPr="00F64243">
        <w:rPr>
          <w:rFonts w:asciiTheme="minorHAnsi" w:hAnsiTheme="minorHAnsi" w:cstheme="minorHAnsi"/>
          <w:i/>
        </w:rPr>
        <w:t>Underleverandør</w:t>
      </w:r>
      <w:r w:rsidRPr="00F64243">
        <w:rPr>
          <w:rFonts w:asciiTheme="minorHAnsi" w:hAnsiTheme="minorHAnsi" w:cstheme="minorHAnsi"/>
        </w:rPr>
        <w:br/>
      </w:r>
      <w:r w:rsidR="00E566FB">
        <w:rPr>
          <w:rFonts w:asciiTheme="minorHAnsi" w:hAnsiTheme="minorHAnsi" w:cstheme="minorHAnsi"/>
        </w:rPr>
        <w:t xml:space="preserve">Er ikke partnere i prosjektet, men leverer varer eller tjenester til prosjektet på vanlige kommersielle betingelser. </w:t>
      </w:r>
      <w:r w:rsidR="00AE4A68" w:rsidRPr="00F64243">
        <w:rPr>
          <w:rFonts w:asciiTheme="minorHAnsi" w:hAnsiTheme="minorHAnsi" w:cstheme="minorHAnsi"/>
        </w:rPr>
        <w:t>Kun underleverandører som av spesielle grunner er avgjørende for gjennomføringen av prosjektet skal føres opp.</w:t>
      </w:r>
    </w:p>
    <w:p w14:paraId="74331191" w14:textId="77777777" w:rsidR="00824792" w:rsidRPr="00F64243" w:rsidRDefault="00AE4A68" w:rsidP="00824792">
      <w:pPr>
        <w:pStyle w:val="ListParagraph"/>
        <w:numPr>
          <w:ilvl w:val="0"/>
          <w:numId w:val="2"/>
        </w:numPr>
        <w:rPr>
          <w:rFonts w:asciiTheme="minorHAnsi" w:hAnsiTheme="minorHAnsi" w:cstheme="minorHAnsi"/>
          <w:i/>
        </w:rPr>
      </w:pPr>
      <w:r w:rsidRPr="00F64243">
        <w:rPr>
          <w:rFonts w:asciiTheme="minorHAnsi" w:hAnsiTheme="minorHAnsi" w:cstheme="minorHAnsi"/>
          <w:u w:val="single"/>
        </w:rPr>
        <w:t>Avtalestatus</w:t>
      </w:r>
      <w:r w:rsidR="00824792" w:rsidRPr="00F64243">
        <w:rPr>
          <w:rFonts w:asciiTheme="minorHAnsi" w:hAnsiTheme="minorHAnsi" w:cstheme="minorHAnsi"/>
          <w:u w:val="single"/>
        </w:rPr>
        <w:br/>
      </w:r>
      <w:r w:rsidR="00824792" w:rsidRPr="00F64243">
        <w:rPr>
          <w:rFonts w:asciiTheme="minorHAnsi" w:hAnsiTheme="minorHAnsi" w:cstheme="minorHAnsi"/>
        </w:rPr>
        <w:t>Beskriver graden av formalisering av samarbeidsrelasjonen på søknadstidspunktet. Gassnova krever normalt at bindende avtaler er inngått ved tildeling.</w:t>
      </w:r>
      <w:r w:rsidRPr="00F64243">
        <w:rPr>
          <w:rFonts w:asciiTheme="minorHAnsi" w:hAnsiTheme="minorHAnsi" w:cstheme="minorHAnsi"/>
        </w:rPr>
        <w:t xml:space="preserve"> Dersom kun MoU er inngått, vil Gassnova ved innvilgning av søknad kreve bindende avtaler på plass innen en frist for at tildelingen skal tre i kraft</w:t>
      </w:r>
      <w:r w:rsidR="009473AA" w:rsidRPr="00F64243">
        <w:rPr>
          <w:rFonts w:asciiTheme="minorHAnsi" w:hAnsiTheme="minorHAnsi" w:cstheme="minorHAnsi"/>
        </w:rPr>
        <w:br/>
        <w:t>Følgende verdier kan benyttes</w:t>
      </w:r>
    </w:p>
    <w:p w14:paraId="74331192" w14:textId="77777777" w:rsidR="009473AA" w:rsidRPr="00F64243" w:rsidRDefault="009473AA" w:rsidP="009473AA">
      <w:pPr>
        <w:pStyle w:val="ListParagraph"/>
        <w:numPr>
          <w:ilvl w:val="1"/>
          <w:numId w:val="2"/>
        </w:numPr>
        <w:rPr>
          <w:rFonts w:asciiTheme="minorHAnsi" w:hAnsiTheme="minorHAnsi" w:cstheme="minorHAnsi"/>
          <w:i/>
        </w:rPr>
      </w:pPr>
      <w:r w:rsidRPr="00F64243">
        <w:rPr>
          <w:rFonts w:asciiTheme="minorHAnsi" w:hAnsiTheme="minorHAnsi" w:cstheme="minorHAnsi"/>
        </w:rPr>
        <w:t>Bindende</w:t>
      </w:r>
      <w:r w:rsidR="00F70233" w:rsidRPr="00F64243">
        <w:rPr>
          <w:rFonts w:asciiTheme="minorHAnsi" w:hAnsiTheme="minorHAnsi" w:cstheme="minorHAnsi"/>
        </w:rPr>
        <w:t>: Juridisk bindende avtaler foreligger</w:t>
      </w:r>
    </w:p>
    <w:p w14:paraId="74331193" w14:textId="77777777" w:rsidR="00F70233" w:rsidRPr="00F64243" w:rsidRDefault="00F70233" w:rsidP="009473AA">
      <w:pPr>
        <w:pStyle w:val="ListParagraph"/>
        <w:numPr>
          <w:ilvl w:val="1"/>
          <w:numId w:val="2"/>
        </w:numPr>
        <w:rPr>
          <w:rFonts w:asciiTheme="minorHAnsi" w:hAnsiTheme="minorHAnsi" w:cstheme="minorHAnsi"/>
          <w:i/>
        </w:rPr>
      </w:pPr>
      <w:r w:rsidRPr="00F64243">
        <w:rPr>
          <w:rFonts w:asciiTheme="minorHAnsi" w:hAnsiTheme="minorHAnsi" w:cstheme="minorHAnsi"/>
        </w:rPr>
        <w:t>MoU: Intensjonsavtale foreligger</w:t>
      </w:r>
    </w:p>
    <w:p w14:paraId="74331194" w14:textId="77777777" w:rsidR="00196017" w:rsidRPr="00F64243" w:rsidRDefault="00196017" w:rsidP="00196017">
      <w:pPr>
        <w:pStyle w:val="ListParagraph"/>
        <w:numPr>
          <w:ilvl w:val="1"/>
          <w:numId w:val="2"/>
        </w:numPr>
        <w:rPr>
          <w:rFonts w:asciiTheme="minorHAnsi" w:hAnsiTheme="minorHAnsi" w:cstheme="minorHAnsi"/>
          <w:i/>
        </w:rPr>
      </w:pPr>
      <w:r w:rsidRPr="00F64243">
        <w:rPr>
          <w:rFonts w:asciiTheme="minorHAnsi" w:hAnsiTheme="minorHAnsi" w:cstheme="minorHAnsi"/>
        </w:rPr>
        <w:t>Ingen: Foreløpig status. Avtale må foreligge før evt tildeling fra Gassnova finner sted.</w:t>
      </w:r>
    </w:p>
    <w:p w14:paraId="74331195" w14:textId="77777777" w:rsidR="005659C4" w:rsidRPr="00F64243" w:rsidRDefault="00824792" w:rsidP="005659C4">
      <w:pPr>
        <w:pStyle w:val="ListParagraph"/>
        <w:numPr>
          <w:ilvl w:val="0"/>
          <w:numId w:val="2"/>
        </w:numPr>
        <w:rPr>
          <w:rFonts w:asciiTheme="minorHAnsi" w:hAnsiTheme="minorHAnsi" w:cstheme="minorHAnsi"/>
          <w:i/>
        </w:rPr>
      </w:pPr>
      <w:r w:rsidRPr="00F64243">
        <w:rPr>
          <w:rFonts w:asciiTheme="minorHAnsi" w:hAnsiTheme="minorHAnsi" w:cstheme="minorHAnsi"/>
          <w:u w:val="single"/>
        </w:rPr>
        <w:t>Rettigheter</w:t>
      </w:r>
      <w:r w:rsidRPr="00F64243">
        <w:rPr>
          <w:rFonts w:asciiTheme="minorHAnsi" w:hAnsiTheme="minorHAnsi" w:cstheme="minorHAnsi"/>
        </w:rPr>
        <w:br/>
        <w:t xml:space="preserve">Beskriver hvilke rettigheter </w:t>
      </w:r>
      <w:r w:rsidR="005659C4" w:rsidRPr="00F64243">
        <w:rPr>
          <w:rFonts w:asciiTheme="minorHAnsi" w:hAnsiTheme="minorHAnsi" w:cstheme="minorHAnsi"/>
        </w:rPr>
        <w:t>til sluttresultatet som er planlagt for den enkelte part i samarbeidet.</w:t>
      </w:r>
      <w:r w:rsidR="005659C4" w:rsidRPr="00F64243">
        <w:rPr>
          <w:rFonts w:asciiTheme="minorHAnsi" w:hAnsiTheme="minorHAnsi" w:cstheme="minorHAnsi"/>
        </w:rPr>
        <w:br/>
        <w:t>Følgende verdier kan benyttes</w:t>
      </w:r>
    </w:p>
    <w:p w14:paraId="74331196" w14:textId="77777777" w:rsidR="00644854" w:rsidRPr="00F64243" w:rsidRDefault="00644854" w:rsidP="005659C4">
      <w:pPr>
        <w:pStyle w:val="ListParagraph"/>
        <w:numPr>
          <w:ilvl w:val="1"/>
          <w:numId w:val="2"/>
        </w:numPr>
        <w:rPr>
          <w:rFonts w:asciiTheme="minorHAnsi" w:hAnsiTheme="minorHAnsi" w:cstheme="minorHAnsi"/>
          <w:i/>
        </w:rPr>
      </w:pPr>
      <w:r w:rsidRPr="00F64243">
        <w:rPr>
          <w:rFonts w:asciiTheme="minorHAnsi" w:hAnsiTheme="minorHAnsi" w:cstheme="minorHAnsi"/>
        </w:rPr>
        <w:t>Patenter</w:t>
      </w:r>
    </w:p>
    <w:p w14:paraId="74331197" w14:textId="77777777" w:rsidR="00644854" w:rsidRPr="00F64243" w:rsidRDefault="00644854" w:rsidP="005659C4">
      <w:pPr>
        <w:pStyle w:val="ListParagraph"/>
        <w:numPr>
          <w:ilvl w:val="1"/>
          <w:numId w:val="2"/>
        </w:numPr>
        <w:rPr>
          <w:rFonts w:asciiTheme="minorHAnsi" w:hAnsiTheme="minorHAnsi" w:cstheme="minorHAnsi"/>
          <w:i/>
        </w:rPr>
      </w:pPr>
      <w:r w:rsidRPr="00F64243">
        <w:rPr>
          <w:rFonts w:asciiTheme="minorHAnsi" w:hAnsiTheme="minorHAnsi" w:cstheme="minorHAnsi"/>
        </w:rPr>
        <w:t>Bruksrettigheter</w:t>
      </w:r>
    </w:p>
    <w:p w14:paraId="74331198" w14:textId="77777777" w:rsidR="00183056" w:rsidRPr="00F64243" w:rsidRDefault="00644854" w:rsidP="003D6E08">
      <w:pPr>
        <w:pStyle w:val="ListParagraph"/>
        <w:numPr>
          <w:ilvl w:val="1"/>
          <w:numId w:val="2"/>
        </w:numPr>
        <w:rPr>
          <w:rFonts w:asciiTheme="minorHAnsi" w:hAnsiTheme="minorHAnsi" w:cstheme="minorHAnsi"/>
        </w:rPr>
      </w:pPr>
      <w:r w:rsidRPr="00F64243">
        <w:rPr>
          <w:rFonts w:asciiTheme="minorHAnsi" w:hAnsiTheme="minorHAnsi" w:cstheme="minorHAnsi"/>
        </w:rPr>
        <w:t>Ingen</w:t>
      </w:r>
      <w:r w:rsidR="005659C4" w:rsidRPr="00F64243">
        <w:rPr>
          <w:rFonts w:asciiTheme="minorHAnsi" w:hAnsiTheme="minorHAnsi" w:cstheme="minorHAnsi"/>
        </w:rPr>
        <w:br/>
      </w:r>
    </w:p>
    <w:p w14:paraId="74331199" w14:textId="77777777" w:rsidR="003D6E08" w:rsidRPr="00F64243" w:rsidRDefault="00852120" w:rsidP="003D6E08">
      <w:pPr>
        <w:rPr>
          <w:rFonts w:asciiTheme="minorHAnsi" w:hAnsiTheme="minorHAnsi" w:cstheme="minorHAnsi"/>
          <w:b/>
        </w:rPr>
      </w:pPr>
      <w:r w:rsidRPr="00F64243">
        <w:rPr>
          <w:rFonts w:asciiTheme="minorHAnsi" w:hAnsiTheme="minorHAnsi" w:cstheme="minorHAnsi"/>
          <w:b/>
        </w:rPr>
        <w:lastRenderedPageBreak/>
        <w:t>Små og mellomstore bedrifter (</w:t>
      </w:r>
      <w:r w:rsidR="003D6E08" w:rsidRPr="00F64243">
        <w:rPr>
          <w:rFonts w:asciiTheme="minorHAnsi" w:hAnsiTheme="minorHAnsi" w:cstheme="minorHAnsi"/>
          <w:b/>
        </w:rPr>
        <w:t>SMB</w:t>
      </w:r>
      <w:r w:rsidRPr="00F64243">
        <w:rPr>
          <w:rFonts w:asciiTheme="minorHAnsi" w:hAnsiTheme="minorHAnsi" w:cstheme="minorHAnsi"/>
          <w:b/>
        </w:rPr>
        <w:t>)</w:t>
      </w:r>
    </w:p>
    <w:p w14:paraId="7433119E" w14:textId="68A5247A" w:rsidR="006058E2" w:rsidRDefault="00050CB9">
      <w:pPr>
        <w:rPr>
          <w:rFonts w:asciiTheme="minorHAnsi" w:hAnsiTheme="minorHAnsi" w:cstheme="minorHAnsi"/>
        </w:rPr>
      </w:pPr>
      <w:r w:rsidRPr="00F64243">
        <w:rPr>
          <w:rFonts w:asciiTheme="minorHAnsi" w:hAnsiTheme="minorHAnsi" w:cstheme="minorHAnsi"/>
        </w:rPr>
        <w:t xml:space="preserve">Deltakelse </w:t>
      </w:r>
      <w:r w:rsidR="00615722">
        <w:rPr>
          <w:rFonts w:asciiTheme="minorHAnsi" w:hAnsiTheme="minorHAnsi" w:cstheme="minorHAnsi"/>
        </w:rPr>
        <w:t>av</w:t>
      </w:r>
      <w:r w:rsidRPr="00F64243">
        <w:rPr>
          <w:rFonts w:asciiTheme="minorHAnsi" w:hAnsiTheme="minorHAnsi" w:cstheme="minorHAnsi"/>
        </w:rPr>
        <w:t xml:space="preserve"> </w:t>
      </w:r>
      <w:r w:rsidR="003D6E08" w:rsidRPr="00F64243">
        <w:rPr>
          <w:rFonts w:asciiTheme="minorHAnsi" w:hAnsiTheme="minorHAnsi" w:cstheme="minorHAnsi"/>
        </w:rPr>
        <w:t>SMB</w:t>
      </w:r>
      <w:r w:rsidR="00852120" w:rsidRPr="00F64243">
        <w:rPr>
          <w:rFonts w:asciiTheme="minorHAnsi" w:hAnsiTheme="minorHAnsi" w:cstheme="minorHAnsi"/>
        </w:rPr>
        <w:t xml:space="preserve">er </w:t>
      </w:r>
      <w:r w:rsidR="00615722">
        <w:rPr>
          <w:rFonts w:asciiTheme="minorHAnsi" w:hAnsiTheme="minorHAnsi" w:cstheme="minorHAnsi"/>
        </w:rPr>
        <w:t xml:space="preserve">teller </w:t>
      </w:r>
      <w:r w:rsidRPr="00F64243">
        <w:rPr>
          <w:rFonts w:asciiTheme="minorHAnsi" w:hAnsiTheme="minorHAnsi" w:cstheme="minorHAnsi"/>
        </w:rPr>
        <w:t xml:space="preserve">i vurdering av </w:t>
      </w:r>
      <w:r w:rsidR="00132841" w:rsidRPr="00F64243">
        <w:rPr>
          <w:rFonts w:asciiTheme="minorHAnsi" w:hAnsiTheme="minorHAnsi" w:cstheme="minorHAnsi"/>
        </w:rPr>
        <w:t xml:space="preserve">maksimal </w:t>
      </w:r>
      <w:r w:rsidRPr="00F64243">
        <w:rPr>
          <w:rFonts w:asciiTheme="minorHAnsi" w:hAnsiTheme="minorHAnsi" w:cstheme="minorHAnsi"/>
        </w:rPr>
        <w:t>s</w:t>
      </w:r>
      <w:r w:rsidR="00132841" w:rsidRPr="00F64243">
        <w:rPr>
          <w:rFonts w:asciiTheme="minorHAnsi" w:hAnsiTheme="minorHAnsi" w:cstheme="minorHAnsi"/>
        </w:rPr>
        <w:t xml:space="preserve">tøtteintensitet </w:t>
      </w:r>
      <w:r w:rsidRPr="00F64243">
        <w:rPr>
          <w:rFonts w:asciiTheme="minorHAnsi" w:hAnsiTheme="minorHAnsi" w:cstheme="minorHAnsi"/>
        </w:rPr>
        <w:t>til prosjektet</w:t>
      </w:r>
      <w:r w:rsidR="00852120" w:rsidRPr="00F64243">
        <w:rPr>
          <w:rFonts w:asciiTheme="minorHAnsi" w:hAnsiTheme="minorHAnsi" w:cstheme="minorHAnsi"/>
        </w:rPr>
        <w:t xml:space="preserve">. </w:t>
      </w:r>
      <w:r w:rsidR="006B754C">
        <w:rPr>
          <w:rFonts w:asciiTheme="minorHAnsi" w:hAnsiTheme="minorHAnsi" w:cstheme="minorHAnsi"/>
        </w:rPr>
        <w:t xml:space="preserve">Bruk regnearket for budsjettering av CLIMIT-Demo prosjekter som ligger på </w:t>
      </w:r>
      <w:hyperlink r:id="rId15" w:history="1">
        <w:r w:rsidR="006B754C" w:rsidRPr="006B754C">
          <w:rPr>
            <w:rStyle w:val="Hyperlink"/>
            <w:rFonts w:asciiTheme="minorHAnsi" w:hAnsiTheme="minorHAnsi" w:cstheme="minorHAnsi"/>
          </w:rPr>
          <w:t>hjemmesida til CLIMIT</w:t>
        </w:r>
      </w:hyperlink>
      <w:r w:rsidR="006B754C">
        <w:rPr>
          <w:rFonts w:asciiTheme="minorHAnsi" w:hAnsiTheme="minorHAnsi" w:cstheme="minorHAnsi"/>
        </w:rPr>
        <w:t xml:space="preserve">. Se også </w:t>
      </w:r>
      <w:hyperlink r:id="rId16" w:history="1">
        <w:r w:rsidR="006E02F0" w:rsidRPr="00E5025E">
          <w:rPr>
            <w:rStyle w:val="Hyperlink"/>
            <w:rFonts w:asciiTheme="minorHAnsi" w:hAnsiTheme="minorHAnsi" w:cstheme="minorHAnsi"/>
          </w:rPr>
          <w:t>FADs veileder for offentlig støtte</w:t>
        </w:r>
      </w:hyperlink>
      <w:r w:rsidR="00E5025E">
        <w:rPr>
          <w:rFonts w:asciiTheme="minorHAnsi" w:hAnsiTheme="minorHAnsi" w:cstheme="minorHAnsi"/>
        </w:rPr>
        <w:t>.</w:t>
      </w:r>
    </w:p>
    <w:p w14:paraId="077A0C35" w14:textId="77777777" w:rsidR="00D208AE" w:rsidRPr="00F64243" w:rsidRDefault="00D208AE" w:rsidP="00A833A4">
      <w:pPr>
        <w:rPr>
          <w:rFonts w:asciiTheme="minorHAnsi" w:hAnsiTheme="minorHAnsi" w:cstheme="minorHAnsi"/>
        </w:rPr>
      </w:pPr>
      <w:bookmarkStart w:id="199" w:name="_Toc436212269"/>
      <w:bookmarkStart w:id="200" w:name="_Toc436217874"/>
      <w:bookmarkStart w:id="201" w:name="_Toc436217979"/>
      <w:bookmarkStart w:id="202" w:name="_Toc436218060"/>
      <w:bookmarkStart w:id="203" w:name="_Toc436219086"/>
      <w:bookmarkStart w:id="204" w:name="_Toc436219283"/>
      <w:bookmarkStart w:id="205" w:name="_Toc436219785"/>
      <w:bookmarkEnd w:id="199"/>
      <w:bookmarkEnd w:id="200"/>
      <w:bookmarkEnd w:id="201"/>
      <w:bookmarkEnd w:id="202"/>
      <w:bookmarkEnd w:id="203"/>
      <w:bookmarkEnd w:id="204"/>
      <w:bookmarkEnd w:id="205"/>
    </w:p>
    <w:p w14:paraId="743311CD" w14:textId="77777777" w:rsidR="005B7D69" w:rsidRPr="00F64243" w:rsidRDefault="00E73A9C">
      <w:pPr>
        <w:pStyle w:val="Heading2"/>
        <w:rPr>
          <w:rFonts w:asciiTheme="minorHAnsi" w:hAnsiTheme="minorHAnsi" w:cstheme="minorHAnsi"/>
        </w:rPr>
      </w:pPr>
      <w:bookmarkStart w:id="206" w:name="_Toc439073758"/>
      <w:bookmarkStart w:id="207" w:name="_Toc439142408"/>
      <w:bookmarkStart w:id="208" w:name="_Toc439073759"/>
      <w:bookmarkStart w:id="209" w:name="_Toc439142409"/>
      <w:bookmarkStart w:id="210" w:name="_Toc439073760"/>
      <w:bookmarkStart w:id="211" w:name="_Toc439142410"/>
      <w:bookmarkStart w:id="212" w:name="_Toc439073761"/>
      <w:bookmarkStart w:id="213" w:name="_Toc439142411"/>
      <w:bookmarkStart w:id="214" w:name="_Toc439073762"/>
      <w:bookmarkStart w:id="215" w:name="_Toc439142412"/>
      <w:bookmarkStart w:id="216" w:name="_Toc439073763"/>
      <w:bookmarkStart w:id="217" w:name="_Toc439142413"/>
      <w:bookmarkStart w:id="218" w:name="_Toc439073764"/>
      <w:bookmarkStart w:id="219" w:name="_Toc439142414"/>
      <w:bookmarkStart w:id="220" w:name="_Toc439073765"/>
      <w:bookmarkStart w:id="221" w:name="_Toc439142415"/>
      <w:bookmarkStart w:id="222" w:name="_Toc439073766"/>
      <w:bookmarkStart w:id="223" w:name="_Toc439142416"/>
      <w:bookmarkStart w:id="224" w:name="_Toc439073767"/>
      <w:bookmarkStart w:id="225" w:name="_Toc439142417"/>
      <w:bookmarkStart w:id="226" w:name="_Toc439073768"/>
      <w:bookmarkStart w:id="227" w:name="_Toc439142418"/>
      <w:bookmarkStart w:id="228" w:name="_Toc439073769"/>
      <w:bookmarkStart w:id="229" w:name="_Toc439142419"/>
      <w:bookmarkStart w:id="230" w:name="_Toc471733091"/>
      <w:bookmarkStart w:id="231" w:name="_Toc296952964"/>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F64243">
        <w:rPr>
          <w:rFonts w:asciiTheme="minorHAnsi" w:hAnsiTheme="minorHAnsi" w:cstheme="minorHAnsi"/>
        </w:rPr>
        <w:t>Kategorisering av prosjekt</w:t>
      </w:r>
      <w:bookmarkEnd w:id="230"/>
    </w:p>
    <w:p w14:paraId="743311D1" w14:textId="3FFFA3C6" w:rsidR="009C4910" w:rsidRPr="00F64243" w:rsidRDefault="009C4910" w:rsidP="00E73A9C">
      <w:pPr>
        <w:rPr>
          <w:rFonts w:asciiTheme="minorHAnsi" w:hAnsiTheme="minorHAnsi" w:cstheme="minorHAnsi"/>
        </w:rPr>
      </w:pPr>
      <w:r w:rsidRPr="00F64243">
        <w:rPr>
          <w:rFonts w:asciiTheme="minorHAnsi" w:hAnsiTheme="minorHAnsi" w:cstheme="minorHAnsi"/>
          <w:szCs w:val="22"/>
        </w:rPr>
        <w:t xml:space="preserve">Det vises til </w:t>
      </w:r>
      <w:hyperlink r:id="rId17" w:history="1">
        <w:r w:rsidRPr="00813062">
          <w:rPr>
            <w:rStyle w:val="Hyperlink"/>
            <w:rFonts w:asciiTheme="minorHAnsi" w:hAnsiTheme="minorHAnsi" w:cstheme="minorHAnsi"/>
          </w:rPr>
          <w:t xml:space="preserve">Regelverk for </w:t>
        </w:r>
        <w:r w:rsidR="00813062" w:rsidRPr="00813062">
          <w:rPr>
            <w:rStyle w:val="Hyperlink"/>
            <w:rFonts w:asciiTheme="minorHAnsi" w:hAnsiTheme="minorHAnsi" w:cstheme="minorHAnsi"/>
          </w:rPr>
          <w:t>CLIMIT-Demo</w:t>
        </w:r>
      </w:hyperlink>
      <w:r w:rsidRPr="00F64243">
        <w:rPr>
          <w:rFonts w:asciiTheme="minorHAnsi" w:hAnsiTheme="minorHAnsi" w:cstheme="minorHAnsi"/>
        </w:rPr>
        <w:t xml:space="preserve"> </w:t>
      </w:r>
      <w:r w:rsidR="00DB5851">
        <w:rPr>
          <w:rFonts w:asciiTheme="minorHAnsi" w:hAnsiTheme="minorHAnsi" w:cstheme="minorHAnsi"/>
        </w:rPr>
        <w:t>punkt</w:t>
      </w:r>
      <w:r w:rsidR="00C14C1C" w:rsidRPr="00F64243">
        <w:rPr>
          <w:rFonts w:asciiTheme="minorHAnsi" w:hAnsiTheme="minorHAnsi" w:cstheme="minorHAnsi"/>
        </w:rPr>
        <w:t xml:space="preserve"> </w:t>
      </w:r>
      <w:r w:rsidR="00DB5851">
        <w:rPr>
          <w:rFonts w:asciiTheme="minorHAnsi" w:hAnsiTheme="minorHAnsi" w:cstheme="minorHAnsi"/>
        </w:rPr>
        <w:t>4</w:t>
      </w:r>
      <w:r w:rsidRPr="00F64243">
        <w:rPr>
          <w:rFonts w:asciiTheme="minorHAnsi" w:hAnsiTheme="minorHAnsi" w:cstheme="minorHAnsi"/>
        </w:rPr>
        <w:t>.</w:t>
      </w:r>
      <w:r w:rsidR="00DB5851">
        <w:rPr>
          <w:rFonts w:asciiTheme="minorHAnsi" w:hAnsiTheme="minorHAnsi" w:cstheme="minorHAnsi"/>
        </w:rPr>
        <w:t>2</w:t>
      </w:r>
      <w:r w:rsidRPr="00F64243">
        <w:rPr>
          <w:rFonts w:asciiTheme="minorHAnsi" w:hAnsiTheme="minorHAnsi" w:cstheme="minorHAnsi"/>
        </w:rPr>
        <w:t xml:space="preserve"> ”Tiltak som </w:t>
      </w:r>
      <w:r w:rsidR="00C1094D" w:rsidRPr="00F64243">
        <w:rPr>
          <w:rFonts w:asciiTheme="minorHAnsi" w:hAnsiTheme="minorHAnsi" w:cstheme="minorHAnsi"/>
        </w:rPr>
        <w:t>kvalifiserer</w:t>
      </w:r>
      <w:r w:rsidRPr="00F64243">
        <w:rPr>
          <w:rFonts w:asciiTheme="minorHAnsi" w:hAnsiTheme="minorHAnsi" w:cstheme="minorHAnsi"/>
        </w:rPr>
        <w:t xml:space="preserve"> for støtte”.</w:t>
      </w:r>
      <w:r w:rsidR="00DB5851">
        <w:rPr>
          <w:rFonts w:asciiTheme="minorHAnsi" w:hAnsiTheme="minorHAnsi" w:cstheme="minorHAnsi"/>
        </w:rPr>
        <w:t xml:space="preserve"> </w:t>
      </w:r>
      <w:r w:rsidRPr="00F64243">
        <w:rPr>
          <w:rFonts w:asciiTheme="minorHAnsi" w:hAnsiTheme="minorHAnsi" w:cstheme="minorHAnsi"/>
        </w:rPr>
        <w:t>Det skal bare krysses av for én kategori.</w:t>
      </w:r>
    </w:p>
    <w:p w14:paraId="743311D2" w14:textId="77777777" w:rsidR="009C4910" w:rsidRPr="00F64243" w:rsidRDefault="009C4910" w:rsidP="00E73A9C">
      <w:pPr>
        <w:rPr>
          <w:rFonts w:asciiTheme="minorHAnsi" w:hAnsiTheme="minorHAnsi" w:cstheme="minorHAnsi"/>
        </w:rPr>
      </w:pPr>
    </w:p>
    <w:p w14:paraId="29DF5568" w14:textId="77777777" w:rsidR="00A8257F" w:rsidRPr="00B67B7D" w:rsidRDefault="00A8257F" w:rsidP="00A8257F">
      <w:pPr>
        <w:pStyle w:val="Heading2"/>
        <w:rPr>
          <w:rFonts w:ascii="Calibri" w:hAnsi="Calibri" w:cs="Calibri"/>
        </w:rPr>
      </w:pPr>
      <w:bookmarkStart w:id="232" w:name="_Toc439073772"/>
      <w:bookmarkStart w:id="233" w:name="_Toc439142422"/>
      <w:bookmarkStart w:id="234" w:name="_Toc439073773"/>
      <w:bookmarkStart w:id="235" w:name="_Toc439142423"/>
      <w:bookmarkStart w:id="236" w:name="_Toc439073774"/>
      <w:bookmarkStart w:id="237" w:name="_Toc439142424"/>
      <w:bookmarkStart w:id="238" w:name="_Toc439073775"/>
      <w:bookmarkStart w:id="239" w:name="_Toc439142425"/>
      <w:bookmarkStart w:id="240" w:name="_Toc439073776"/>
      <w:bookmarkStart w:id="241" w:name="_Toc439142426"/>
      <w:bookmarkStart w:id="242" w:name="_Toc439073777"/>
      <w:bookmarkStart w:id="243" w:name="_Toc439142427"/>
      <w:bookmarkStart w:id="244" w:name="_Toc439073778"/>
      <w:bookmarkStart w:id="245" w:name="_Toc439142428"/>
      <w:bookmarkStart w:id="246" w:name="_Toc439073779"/>
      <w:bookmarkStart w:id="247" w:name="_Toc439142429"/>
      <w:bookmarkStart w:id="248" w:name="_Toc439073780"/>
      <w:bookmarkStart w:id="249" w:name="_Toc439142430"/>
      <w:bookmarkStart w:id="250" w:name="_Toc439073781"/>
      <w:bookmarkStart w:id="251" w:name="_Toc439142431"/>
      <w:bookmarkStart w:id="252" w:name="_Toc439073782"/>
      <w:bookmarkStart w:id="253" w:name="_Toc439142432"/>
      <w:bookmarkStart w:id="254" w:name="_Toc439073783"/>
      <w:bookmarkStart w:id="255" w:name="_Toc439142433"/>
      <w:bookmarkStart w:id="256" w:name="_Toc439073784"/>
      <w:bookmarkStart w:id="257" w:name="_Toc439142434"/>
      <w:bookmarkStart w:id="258" w:name="_Toc439073785"/>
      <w:bookmarkStart w:id="259" w:name="_Toc439142435"/>
      <w:bookmarkStart w:id="260" w:name="_Toc439073786"/>
      <w:bookmarkStart w:id="261" w:name="_Toc439142436"/>
      <w:bookmarkStart w:id="262" w:name="_Toc439073787"/>
      <w:bookmarkStart w:id="263" w:name="_Toc439142437"/>
      <w:bookmarkStart w:id="264" w:name="_Toc439073788"/>
      <w:bookmarkStart w:id="265" w:name="_Toc439142438"/>
      <w:bookmarkStart w:id="266" w:name="_Toc439073789"/>
      <w:bookmarkStart w:id="267" w:name="_Toc439142439"/>
      <w:bookmarkStart w:id="268" w:name="_Toc439073790"/>
      <w:bookmarkStart w:id="269" w:name="_Toc439142440"/>
      <w:bookmarkStart w:id="270" w:name="_Toc439073791"/>
      <w:bookmarkStart w:id="271" w:name="_Toc439142441"/>
      <w:bookmarkStart w:id="272" w:name="_Toc439073792"/>
      <w:bookmarkStart w:id="273" w:name="_Toc439142442"/>
      <w:bookmarkStart w:id="274" w:name="_Toc439073793"/>
      <w:bookmarkStart w:id="275" w:name="_Toc439142443"/>
      <w:bookmarkStart w:id="276" w:name="_Toc439073794"/>
      <w:bookmarkStart w:id="277" w:name="_Toc439142444"/>
      <w:bookmarkStart w:id="278" w:name="_Toc439073795"/>
      <w:bookmarkStart w:id="279" w:name="_Toc439142445"/>
      <w:bookmarkStart w:id="280" w:name="_Toc439073796"/>
      <w:bookmarkStart w:id="281" w:name="_Toc439142446"/>
      <w:bookmarkStart w:id="282" w:name="_Toc439073797"/>
      <w:bookmarkStart w:id="283" w:name="_Toc439142447"/>
      <w:bookmarkStart w:id="284" w:name="_Toc348534656"/>
      <w:bookmarkStart w:id="285" w:name="_Toc471733092"/>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ascii="Calibri" w:hAnsi="Calibri" w:cs="Calibri"/>
        </w:rPr>
        <w:t>Faglig grunnlag og p</w:t>
      </w:r>
      <w:r w:rsidRPr="00B67B7D">
        <w:rPr>
          <w:rFonts w:ascii="Calibri" w:hAnsi="Calibri" w:cs="Calibri"/>
        </w:rPr>
        <w:t>rosjektbeskrivelse</w:t>
      </w:r>
      <w:bookmarkEnd w:id="284"/>
      <w:bookmarkEnd w:id="285"/>
    </w:p>
    <w:p w14:paraId="06A31FDA" w14:textId="77777777" w:rsidR="00A8257F" w:rsidRPr="00F64243" w:rsidRDefault="00A8257F" w:rsidP="00A8257F">
      <w:pPr>
        <w:rPr>
          <w:rFonts w:asciiTheme="minorHAnsi" w:hAnsiTheme="minorHAnsi" w:cstheme="minorHAnsi"/>
        </w:rPr>
      </w:pPr>
      <w:r w:rsidRPr="00F64243">
        <w:rPr>
          <w:rFonts w:asciiTheme="minorHAnsi" w:hAnsiTheme="minorHAnsi" w:cstheme="minorHAnsi"/>
        </w:rPr>
        <w:t>For alle prosjekter skal det legges vekt på å dokumentere hvilke gap som planlegges dekket i CO</w:t>
      </w:r>
      <w:r w:rsidRPr="00F64243">
        <w:rPr>
          <w:rFonts w:asciiTheme="minorHAnsi" w:hAnsiTheme="minorHAnsi" w:cstheme="minorHAnsi"/>
          <w:vertAlign w:val="subscript"/>
        </w:rPr>
        <w:t>2</w:t>
      </w:r>
      <w:r w:rsidRPr="00F64243">
        <w:rPr>
          <w:rFonts w:asciiTheme="minorHAnsi" w:hAnsiTheme="minorHAnsi" w:cstheme="minorHAnsi"/>
        </w:rPr>
        <w:t>-håndteringskjeden og hvilke aktiviteter som er planlagt utført for å dekke disse gapene. Det skal dokumenteres at det foreslåtte arbeidet ikke er gjennomført tidligere. Det skal også gis dokumenterte vurderinger av i hvilken grad løsningen som utvikles kan være konkurransedyktig mot eksisterende løsninger. Kravene til dokumentasjon for prosjekter i tidligere faser vil kunne være mindre omfattende enn for prosjekter i senere faser.</w:t>
      </w:r>
    </w:p>
    <w:p w14:paraId="3B099310" w14:textId="77777777" w:rsidR="00A8257F" w:rsidRPr="00F64243" w:rsidRDefault="00A8257F" w:rsidP="00A8257F">
      <w:pPr>
        <w:rPr>
          <w:rFonts w:asciiTheme="minorHAnsi" w:hAnsiTheme="minorHAnsi" w:cstheme="minorHAnsi"/>
        </w:rPr>
      </w:pPr>
    </w:p>
    <w:p w14:paraId="339983F7" w14:textId="77777777" w:rsidR="006E4771" w:rsidRDefault="006E4771" w:rsidP="0032121F">
      <w:pPr>
        <w:rPr>
          <w:rFonts w:asciiTheme="minorHAnsi" w:hAnsiTheme="minorHAnsi" w:cstheme="minorHAnsi"/>
        </w:rPr>
      </w:pPr>
    </w:p>
    <w:p w14:paraId="78726089" w14:textId="0CFBB37F" w:rsidR="006E4771" w:rsidRDefault="006E4771" w:rsidP="0032121F">
      <w:pPr>
        <w:pStyle w:val="Heading2"/>
        <w:rPr>
          <w:rFonts w:asciiTheme="minorHAnsi" w:hAnsiTheme="minorHAnsi" w:cstheme="minorHAnsi"/>
        </w:rPr>
      </w:pPr>
      <w:bookmarkStart w:id="286" w:name="_Toc471733093"/>
      <w:r>
        <w:rPr>
          <w:rFonts w:asciiTheme="minorHAnsi" w:hAnsiTheme="minorHAnsi" w:cstheme="minorHAnsi"/>
        </w:rPr>
        <w:t>Miljøaspekter</w:t>
      </w:r>
      <w:bookmarkEnd w:id="286"/>
    </w:p>
    <w:p w14:paraId="10DF9189" w14:textId="7298F1C3" w:rsidR="006E4771" w:rsidRDefault="006E4771" w:rsidP="0032121F">
      <w:pPr>
        <w:rPr>
          <w:rFonts w:asciiTheme="minorHAnsi" w:hAnsiTheme="minorHAnsi" w:cstheme="minorHAnsi"/>
        </w:rPr>
      </w:pPr>
      <w:r w:rsidRPr="0032121F">
        <w:rPr>
          <w:rFonts w:asciiTheme="minorHAnsi" w:hAnsiTheme="minorHAnsi" w:cstheme="minorHAnsi"/>
        </w:rPr>
        <w:t>Se veiledning i søknadsskjema</w:t>
      </w:r>
      <w:r w:rsidR="00D16C02">
        <w:rPr>
          <w:rFonts w:asciiTheme="minorHAnsi" w:hAnsiTheme="minorHAnsi" w:cstheme="minorHAnsi"/>
        </w:rPr>
        <w:t>.</w:t>
      </w:r>
    </w:p>
    <w:p w14:paraId="2BA31C9C" w14:textId="77777777" w:rsidR="00387F59" w:rsidRDefault="00387F59" w:rsidP="0032121F">
      <w:pPr>
        <w:rPr>
          <w:rFonts w:asciiTheme="minorHAnsi" w:hAnsiTheme="minorHAnsi" w:cstheme="minorHAnsi"/>
        </w:rPr>
      </w:pPr>
    </w:p>
    <w:p w14:paraId="73CB86F2" w14:textId="77777777" w:rsidR="00ED4BDD" w:rsidRPr="00F64243" w:rsidRDefault="00ED4BDD" w:rsidP="00ED4BDD">
      <w:pPr>
        <w:pStyle w:val="Heading2"/>
        <w:rPr>
          <w:rFonts w:asciiTheme="minorHAnsi" w:hAnsiTheme="minorHAnsi" w:cstheme="minorHAnsi"/>
        </w:rPr>
      </w:pPr>
      <w:bookmarkStart w:id="287" w:name="_Toc471733094"/>
      <w:r w:rsidRPr="00F64243">
        <w:rPr>
          <w:rFonts w:asciiTheme="minorHAnsi" w:hAnsiTheme="minorHAnsi" w:cstheme="minorHAnsi"/>
        </w:rPr>
        <w:t>Påfølgende utviklingstrinn</w:t>
      </w:r>
      <w:bookmarkEnd w:id="287"/>
    </w:p>
    <w:p w14:paraId="6204E201" w14:textId="77777777" w:rsidR="00ED4BDD" w:rsidRPr="00F64243" w:rsidRDefault="00ED4BDD" w:rsidP="00ED4BDD">
      <w:pPr>
        <w:rPr>
          <w:rFonts w:asciiTheme="minorHAnsi" w:hAnsiTheme="minorHAnsi" w:cstheme="minorHAnsi"/>
        </w:rPr>
      </w:pPr>
      <w:r w:rsidRPr="00F64243">
        <w:rPr>
          <w:rFonts w:asciiTheme="minorHAnsi" w:hAnsiTheme="minorHAnsi" w:cstheme="minorHAnsi"/>
        </w:rPr>
        <w:t xml:space="preserve">Gassnovas målsetting er å støtte utviklingsprosjekter fram til kommersialisering. Gassnova trenger derfor en oversikt over hvilke planer prosjektansvarlig har for å videreføre arbeidet etter at det omsøkte prosjekt er vellykket gjennomført. Det er også viktig å få en oversikt over hvilke partnere som er planlagt involvert i et slikt arbeid. Oversikten skal bidra til å gi et felles forståelse for utviklingsbehovet framover. </w:t>
      </w:r>
    </w:p>
    <w:p w14:paraId="705F365F" w14:textId="77777777" w:rsidR="00ED4BDD" w:rsidRPr="00F64243" w:rsidRDefault="00ED4BDD" w:rsidP="00ED4BDD">
      <w:pPr>
        <w:rPr>
          <w:rFonts w:asciiTheme="minorHAnsi" w:hAnsiTheme="minorHAnsi" w:cstheme="minorHAnsi"/>
        </w:rPr>
      </w:pPr>
    </w:p>
    <w:p w14:paraId="0FB5DDF0" w14:textId="77777777" w:rsidR="00ED4BDD" w:rsidRPr="00F64243" w:rsidRDefault="00ED4BDD" w:rsidP="00ED4BDD">
      <w:pPr>
        <w:rPr>
          <w:rFonts w:asciiTheme="minorHAnsi" w:hAnsiTheme="minorHAnsi" w:cstheme="minorHAnsi"/>
        </w:rPr>
      </w:pPr>
      <w:r w:rsidRPr="00F64243">
        <w:rPr>
          <w:rFonts w:asciiTheme="minorHAnsi" w:hAnsiTheme="minorHAnsi" w:cstheme="minorHAnsi"/>
        </w:rPr>
        <w:t>Det skal videre anslås når utviklings- og/eller demo-prosjekter er planlagt startet opp, anslått gjennomføringstid og antydet kostnadsomfang for et slikt arbeid. Denne oversikten er ikke bindende for søker i forhold til en videre søknadsprosess.</w:t>
      </w:r>
    </w:p>
    <w:p w14:paraId="4F100ABE" w14:textId="77777777" w:rsidR="00ED4BDD" w:rsidRDefault="00ED4BDD" w:rsidP="00ED4BDD">
      <w:pPr>
        <w:rPr>
          <w:rFonts w:asciiTheme="minorHAnsi" w:hAnsiTheme="minorHAnsi" w:cstheme="minorHAnsi"/>
        </w:rPr>
      </w:pPr>
    </w:p>
    <w:p w14:paraId="4D312EEA" w14:textId="1158F59D" w:rsidR="00ED4BDD" w:rsidRPr="00F64243" w:rsidRDefault="00ED4BDD" w:rsidP="00ED4BDD">
      <w:pPr>
        <w:pStyle w:val="Heading2"/>
        <w:rPr>
          <w:rFonts w:asciiTheme="minorHAnsi" w:hAnsiTheme="minorHAnsi" w:cstheme="minorHAnsi"/>
        </w:rPr>
      </w:pPr>
      <w:bookmarkStart w:id="288" w:name="_Toc471733095"/>
      <w:r>
        <w:rPr>
          <w:rFonts w:asciiTheme="minorHAnsi" w:hAnsiTheme="minorHAnsi" w:cstheme="minorHAnsi"/>
        </w:rPr>
        <w:t>Verdiskaping</w:t>
      </w:r>
      <w:r w:rsidRPr="00F64243">
        <w:rPr>
          <w:rFonts w:asciiTheme="minorHAnsi" w:hAnsiTheme="minorHAnsi" w:cstheme="minorHAnsi"/>
        </w:rPr>
        <w:t xml:space="preserve"> i Norge</w:t>
      </w:r>
      <w:bookmarkEnd w:id="288"/>
      <w:r w:rsidRPr="00F64243">
        <w:rPr>
          <w:rFonts w:asciiTheme="minorHAnsi" w:hAnsiTheme="minorHAnsi" w:cstheme="minorHAnsi"/>
        </w:rPr>
        <w:t xml:space="preserve"> </w:t>
      </w:r>
      <w:r w:rsidRPr="00F64243">
        <w:rPr>
          <w:rFonts w:asciiTheme="minorHAnsi" w:hAnsiTheme="minorHAnsi" w:cstheme="minorHAnsi"/>
        </w:rPr>
        <w:tab/>
      </w:r>
    </w:p>
    <w:p w14:paraId="4C97E73B" w14:textId="77777777" w:rsidR="00ED4BDD" w:rsidRDefault="00ED4BDD" w:rsidP="00ED4BDD">
      <w:pPr>
        <w:rPr>
          <w:rFonts w:asciiTheme="minorHAnsi" w:hAnsiTheme="minorHAnsi" w:cstheme="minorHAnsi"/>
        </w:rPr>
      </w:pPr>
      <w:r w:rsidRPr="002A57F6">
        <w:rPr>
          <w:rFonts w:asciiTheme="minorHAnsi" w:hAnsiTheme="minorHAnsi" w:cstheme="minorHAnsi"/>
        </w:rPr>
        <w:t>Se veiledning i søknadsskjema</w:t>
      </w:r>
    </w:p>
    <w:p w14:paraId="39636961" w14:textId="77777777" w:rsidR="000D19F2" w:rsidRDefault="000D19F2" w:rsidP="00ED4BDD">
      <w:pPr>
        <w:rPr>
          <w:rFonts w:asciiTheme="minorHAnsi" w:hAnsiTheme="minorHAnsi" w:cstheme="minorHAnsi"/>
        </w:rPr>
      </w:pPr>
    </w:p>
    <w:p w14:paraId="53BA65C5" w14:textId="77777777" w:rsidR="000D19F2" w:rsidRDefault="000D19F2" w:rsidP="00ED4BDD">
      <w:pPr>
        <w:rPr>
          <w:rFonts w:asciiTheme="minorHAnsi" w:hAnsiTheme="minorHAnsi" w:cstheme="minorHAnsi"/>
        </w:rPr>
      </w:pPr>
    </w:p>
    <w:p w14:paraId="4571A076" w14:textId="3325BA3E" w:rsidR="000D19F2" w:rsidRPr="000D19F2" w:rsidRDefault="000D19F2" w:rsidP="000D19F2">
      <w:pPr>
        <w:pStyle w:val="Heading1"/>
        <w:rPr>
          <w:rFonts w:asciiTheme="minorHAnsi" w:hAnsiTheme="minorHAnsi"/>
        </w:rPr>
      </w:pPr>
      <w:bookmarkStart w:id="289" w:name="_Toc471733096"/>
      <w:r w:rsidRPr="000D19F2">
        <w:rPr>
          <w:rFonts w:asciiTheme="minorHAnsi" w:hAnsiTheme="minorHAnsi"/>
        </w:rPr>
        <w:t>Budsjetter og planer</w:t>
      </w:r>
      <w:bookmarkEnd w:id="289"/>
    </w:p>
    <w:p w14:paraId="0F2918F6" w14:textId="730770EC" w:rsidR="00CA07E9" w:rsidRPr="00F64243" w:rsidRDefault="00AF649A" w:rsidP="00CA07E9">
      <w:pPr>
        <w:pStyle w:val="Heading2"/>
        <w:rPr>
          <w:rFonts w:asciiTheme="minorHAnsi" w:hAnsiTheme="minorHAnsi" w:cstheme="minorHAnsi"/>
        </w:rPr>
      </w:pPr>
      <w:bookmarkStart w:id="290" w:name="_Toc436219794"/>
      <w:bookmarkStart w:id="291" w:name="_Toc436219292"/>
      <w:bookmarkStart w:id="292" w:name="_Toc436219795"/>
      <w:bookmarkStart w:id="293" w:name="_Toc436219293"/>
      <w:bookmarkStart w:id="294" w:name="_Toc436219796"/>
      <w:bookmarkStart w:id="295" w:name="_Toc436219294"/>
      <w:bookmarkStart w:id="296" w:name="_Toc436219797"/>
      <w:bookmarkStart w:id="297" w:name="_Toc436219295"/>
      <w:bookmarkStart w:id="298" w:name="_Toc436219798"/>
      <w:bookmarkStart w:id="299" w:name="_Toc436219296"/>
      <w:bookmarkStart w:id="300" w:name="_Toc436219799"/>
      <w:bookmarkStart w:id="301" w:name="_Toc436219297"/>
      <w:bookmarkStart w:id="302" w:name="_Toc436219800"/>
      <w:bookmarkStart w:id="303" w:name="_Toc436219298"/>
      <w:bookmarkStart w:id="304" w:name="_Toc436219801"/>
      <w:bookmarkStart w:id="305" w:name="_Toc436219299"/>
      <w:bookmarkStart w:id="306" w:name="_Toc436219802"/>
      <w:bookmarkStart w:id="307" w:name="_Toc436219300"/>
      <w:bookmarkStart w:id="308" w:name="_Toc436219803"/>
      <w:bookmarkStart w:id="309" w:name="_Toc436219301"/>
      <w:bookmarkStart w:id="310" w:name="_Toc436219804"/>
      <w:bookmarkStart w:id="311" w:name="_Toc436219302"/>
      <w:bookmarkStart w:id="312" w:name="_Toc436219805"/>
      <w:bookmarkStart w:id="313" w:name="_Toc436219303"/>
      <w:bookmarkStart w:id="314" w:name="_Toc436219806"/>
      <w:bookmarkStart w:id="315" w:name="_Toc436219304"/>
      <w:bookmarkStart w:id="316" w:name="_Toc436219807"/>
      <w:bookmarkStart w:id="317" w:name="_Toc436219305"/>
      <w:bookmarkStart w:id="318" w:name="_Toc436219808"/>
      <w:bookmarkStart w:id="319" w:name="_Toc436219306"/>
      <w:bookmarkStart w:id="320" w:name="_Toc436219809"/>
      <w:bookmarkStart w:id="321" w:name="_Toc436219307"/>
      <w:bookmarkStart w:id="322" w:name="_Toc436219810"/>
      <w:bookmarkStart w:id="323" w:name="_Toc436219308"/>
      <w:bookmarkStart w:id="324" w:name="_Toc436219811"/>
      <w:bookmarkStart w:id="325" w:name="_Toc436219309"/>
      <w:bookmarkStart w:id="326" w:name="_Toc436219812"/>
      <w:bookmarkStart w:id="327" w:name="_Toc436219310"/>
      <w:bookmarkStart w:id="328" w:name="_Toc436219813"/>
      <w:bookmarkStart w:id="329" w:name="_Toc436219311"/>
      <w:bookmarkStart w:id="330" w:name="_Toc436219814"/>
      <w:bookmarkStart w:id="331" w:name="_Toc436219312"/>
      <w:bookmarkStart w:id="332" w:name="_Toc436219815"/>
      <w:bookmarkStart w:id="333" w:name="_Toc436219313"/>
      <w:bookmarkStart w:id="334" w:name="_Toc436219816"/>
      <w:bookmarkStart w:id="335" w:name="_Toc436219314"/>
      <w:bookmarkStart w:id="336" w:name="_Toc436219817"/>
      <w:bookmarkStart w:id="337" w:name="_Toc436219315"/>
      <w:bookmarkStart w:id="338" w:name="_Toc436219818"/>
      <w:bookmarkStart w:id="339" w:name="_Toc436219316"/>
      <w:bookmarkStart w:id="340" w:name="_Toc436219819"/>
      <w:bookmarkStart w:id="341" w:name="_Toc436219317"/>
      <w:bookmarkStart w:id="342" w:name="_Toc436219820"/>
      <w:bookmarkStart w:id="343" w:name="_Toc436219318"/>
      <w:bookmarkStart w:id="344" w:name="_Toc436219821"/>
      <w:bookmarkStart w:id="345" w:name="_Toc436219319"/>
      <w:bookmarkStart w:id="346" w:name="_Toc436219822"/>
      <w:bookmarkStart w:id="347" w:name="_Toc436219320"/>
      <w:bookmarkStart w:id="348" w:name="_Toc436219823"/>
      <w:bookmarkStart w:id="349" w:name="_Toc436219321"/>
      <w:bookmarkStart w:id="350" w:name="_Toc436219824"/>
      <w:bookmarkStart w:id="351" w:name="_Toc436219322"/>
      <w:bookmarkStart w:id="352" w:name="_Toc436219825"/>
      <w:bookmarkStart w:id="353" w:name="_Toc436219323"/>
      <w:bookmarkStart w:id="354" w:name="_Toc436219826"/>
      <w:bookmarkStart w:id="355" w:name="_Toc436219324"/>
      <w:bookmarkStart w:id="356" w:name="_Toc436219827"/>
      <w:bookmarkStart w:id="357" w:name="_Toc436219325"/>
      <w:bookmarkStart w:id="358" w:name="_Toc436219828"/>
      <w:bookmarkStart w:id="359" w:name="_Toc436219326"/>
      <w:bookmarkStart w:id="360" w:name="_Toc436219829"/>
      <w:bookmarkStart w:id="361" w:name="_Toc436219327"/>
      <w:bookmarkStart w:id="362" w:name="_Toc436219830"/>
      <w:bookmarkStart w:id="363" w:name="_Toc436219328"/>
      <w:bookmarkStart w:id="364" w:name="_Toc436219831"/>
      <w:bookmarkStart w:id="365" w:name="_Toc436219329"/>
      <w:bookmarkStart w:id="366" w:name="_Toc436219832"/>
      <w:bookmarkStart w:id="367" w:name="_Toc436219330"/>
      <w:bookmarkStart w:id="368" w:name="_Toc436219833"/>
      <w:bookmarkStart w:id="369" w:name="_Toc436219331"/>
      <w:bookmarkStart w:id="370" w:name="_Toc436219834"/>
      <w:bookmarkStart w:id="371" w:name="_Toc436219332"/>
      <w:bookmarkStart w:id="372" w:name="_Toc436219835"/>
      <w:bookmarkStart w:id="373" w:name="_Toc436219333"/>
      <w:bookmarkStart w:id="374" w:name="_Toc436219836"/>
      <w:bookmarkStart w:id="375" w:name="_Toc436219334"/>
      <w:bookmarkStart w:id="376" w:name="_Toc436219837"/>
      <w:bookmarkStart w:id="377" w:name="_Toc436219335"/>
      <w:bookmarkStart w:id="378" w:name="_Toc436219838"/>
      <w:bookmarkStart w:id="379" w:name="_Toc436219336"/>
      <w:bookmarkStart w:id="380" w:name="_Toc436219839"/>
      <w:bookmarkStart w:id="381" w:name="_Toc436219337"/>
      <w:bookmarkStart w:id="382" w:name="_Toc436219840"/>
      <w:bookmarkStart w:id="383" w:name="_Toc436212279"/>
      <w:bookmarkStart w:id="384" w:name="_Toc436219338"/>
      <w:bookmarkStart w:id="385" w:name="_Toc436219841"/>
      <w:bookmarkStart w:id="386" w:name="_Toc436219339"/>
      <w:bookmarkStart w:id="387" w:name="_Toc436219842"/>
      <w:bookmarkStart w:id="388" w:name="_Toc436219340"/>
      <w:bookmarkStart w:id="389" w:name="_Toc436219843"/>
      <w:bookmarkStart w:id="390" w:name="_Toc436219341"/>
      <w:bookmarkStart w:id="391" w:name="_Toc436219844"/>
      <w:bookmarkStart w:id="392" w:name="_Toc436219342"/>
      <w:bookmarkStart w:id="393" w:name="_Toc436219845"/>
      <w:bookmarkStart w:id="394" w:name="_Toc436219343"/>
      <w:bookmarkStart w:id="395" w:name="_Toc436219846"/>
      <w:bookmarkStart w:id="396" w:name="_Toc436219344"/>
      <w:bookmarkStart w:id="397" w:name="_Toc436219847"/>
      <w:bookmarkStart w:id="398" w:name="_Toc436219345"/>
      <w:bookmarkStart w:id="399" w:name="_Toc436219848"/>
      <w:bookmarkStart w:id="400" w:name="_Toc436219346"/>
      <w:bookmarkStart w:id="401" w:name="_Toc436219849"/>
      <w:bookmarkStart w:id="402" w:name="_Toc471733097"/>
      <w:bookmarkStart w:id="403" w:name="_Toc348534665"/>
      <w:bookmarkStart w:id="404" w:name="_Toc29695296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Theme="minorHAnsi" w:hAnsiTheme="minorHAnsi" w:cstheme="minorHAnsi"/>
        </w:rPr>
        <w:t>Regelverk for statsstøtte</w:t>
      </w:r>
      <w:bookmarkEnd w:id="402"/>
    </w:p>
    <w:p w14:paraId="36AF52E2" w14:textId="05958E4A" w:rsidR="00CA07E9" w:rsidRPr="0032121F" w:rsidRDefault="00CA07E9">
      <w:pPr>
        <w:rPr>
          <w:rFonts w:asciiTheme="minorHAnsi" w:hAnsiTheme="minorHAnsi"/>
        </w:rPr>
      </w:pPr>
      <w:r w:rsidRPr="0032121F">
        <w:rPr>
          <w:rFonts w:asciiTheme="minorHAnsi" w:hAnsiTheme="minorHAnsi"/>
        </w:rPr>
        <w:t xml:space="preserve">Gassnova </w:t>
      </w:r>
      <w:r w:rsidR="006A3B09">
        <w:rPr>
          <w:rFonts w:asciiTheme="minorHAnsi" w:hAnsiTheme="minorHAnsi"/>
        </w:rPr>
        <w:t xml:space="preserve">er </w:t>
      </w:r>
      <w:r w:rsidR="00A949E4">
        <w:rPr>
          <w:rFonts w:asciiTheme="minorHAnsi" w:hAnsiTheme="minorHAnsi"/>
        </w:rPr>
        <w:t>underlagt</w:t>
      </w:r>
      <w:r w:rsidRPr="0032121F">
        <w:rPr>
          <w:rFonts w:asciiTheme="minorHAnsi" w:hAnsiTheme="minorHAnsi"/>
        </w:rPr>
        <w:t xml:space="preserve"> Lov om offentlig støtte</w:t>
      </w:r>
      <w:r w:rsidR="000977D5" w:rsidRPr="0032121F">
        <w:rPr>
          <w:rFonts w:asciiTheme="minorHAnsi" w:hAnsiTheme="minorHAnsi"/>
        </w:rPr>
        <w:t xml:space="preserve"> (statsstøtteregelverket)</w:t>
      </w:r>
      <w:r w:rsidR="00A949E4">
        <w:rPr>
          <w:rFonts w:asciiTheme="minorHAnsi" w:hAnsiTheme="minorHAnsi"/>
        </w:rPr>
        <w:t xml:space="preserve"> og</w:t>
      </w:r>
      <w:r w:rsidRPr="0032121F">
        <w:rPr>
          <w:rFonts w:asciiTheme="minorHAnsi" w:hAnsiTheme="minorHAnsi"/>
        </w:rPr>
        <w:t xml:space="preserve"> CLIMIT-programmet er notifisert ihht ESAs retningslinjer ”</w:t>
      </w:r>
      <w:hyperlink r:id="rId18" w:history="1">
        <w:r w:rsidR="0032121F" w:rsidRPr="006A3B09">
          <w:rPr>
            <w:rStyle w:val="Hyperlink"/>
            <w:rFonts w:asciiTheme="minorHAnsi" w:hAnsiTheme="minorHAnsi"/>
          </w:rPr>
          <w:t xml:space="preserve">State </w:t>
        </w:r>
        <w:r w:rsidR="006A3B09">
          <w:rPr>
            <w:rStyle w:val="Hyperlink"/>
            <w:rFonts w:asciiTheme="minorHAnsi" w:hAnsiTheme="minorHAnsi"/>
          </w:rPr>
          <w:t>a</w:t>
        </w:r>
        <w:r w:rsidR="0032121F" w:rsidRPr="006A3B09">
          <w:rPr>
            <w:rStyle w:val="Hyperlink"/>
            <w:rFonts w:asciiTheme="minorHAnsi" w:hAnsiTheme="minorHAnsi"/>
          </w:rPr>
          <w:t>id for research and d</w:t>
        </w:r>
        <w:r w:rsidRPr="006A3B09">
          <w:rPr>
            <w:rStyle w:val="Hyperlink"/>
            <w:rFonts w:asciiTheme="minorHAnsi" w:hAnsiTheme="minorHAnsi"/>
          </w:rPr>
          <w:t>evelopment and innovation</w:t>
        </w:r>
      </w:hyperlink>
      <w:r w:rsidRPr="0032121F">
        <w:rPr>
          <w:rFonts w:asciiTheme="minorHAnsi" w:hAnsiTheme="minorHAnsi"/>
        </w:rPr>
        <w:t xml:space="preserve">”.  </w:t>
      </w:r>
    </w:p>
    <w:p w14:paraId="7F0B86CF" w14:textId="77777777" w:rsidR="00CA07E9" w:rsidRPr="0032121F" w:rsidRDefault="00CA07E9">
      <w:pPr>
        <w:rPr>
          <w:rFonts w:asciiTheme="minorHAnsi" w:hAnsiTheme="minorHAnsi"/>
        </w:rPr>
      </w:pPr>
    </w:p>
    <w:p w14:paraId="783FA3D0" w14:textId="77777777" w:rsidR="00CA07E9" w:rsidRPr="0032121F" w:rsidRDefault="00CA07E9">
      <w:pPr>
        <w:rPr>
          <w:rFonts w:asciiTheme="minorHAnsi" w:hAnsiTheme="minorHAnsi"/>
        </w:rPr>
      </w:pPr>
      <w:r w:rsidRPr="0032121F">
        <w:rPr>
          <w:rFonts w:asciiTheme="minorHAnsi" w:hAnsiTheme="minorHAnsi"/>
        </w:rPr>
        <w:t xml:space="preserve">Søker har ansvar for at støtten fra Climit overholder regelverket for statsstøtte. Hvis ESA undersøker en tildeling av støtte fra Climit og </w:t>
      </w:r>
      <w:r w:rsidRPr="0032121F">
        <w:rPr>
          <w:rFonts w:asciiTheme="minorHAnsi" w:hAnsiTheme="minorHAnsi"/>
        </w:rPr>
        <w:lastRenderedPageBreak/>
        <w:t xml:space="preserve">konkluderer med at reglene for statsstøtte er brutt er mottager av støtten nødt til å betale støtten tilbake. </w:t>
      </w:r>
    </w:p>
    <w:p w14:paraId="58C530E9" w14:textId="77777777" w:rsidR="00CA07E9" w:rsidRPr="0032121F" w:rsidRDefault="00CA07E9">
      <w:pPr>
        <w:rPr>
          <w:rFonts w:asciiTheme="minorHAnsi" w:hAnsiTheme="minorHAnsi"/>
          <w:u w:val="single"/>
        </w:rPr>
      </w:pPr>
    </w:p>
    <w:p w14:paraId="1FF23755" w14:textId="77777777" w:rsidR="00CA07E9" w:rsidRPr="0032121F" w:rsidRDefault="00CA07E9">
      <w:pPr>
        <w:rPr>
          <w:rFonts w:asciiTheme="minorHAnsi" w:hAnsiTheme="minorHAnsi"/>
          <w:u w:val="single"/>
        </w:rPr>
      </w:pPr>
      <w:r w:rsidRPr="0032121F">
        <w:rPr>
          <w:rFonts w:asciiTheme="minorHAnsi" w:hAnsiTheme="minorHAnsi"/>
          <w:u w:val="single"/>
        </w:rPr>
        <w:t>Økonomisk / Ikke-økonomisk aktivitet</w:t>
      </w:r>
    </w:p>
    <w:p w14:paraId="2A4185CE" w14:textId="77777777" w:rsidR="00CA07E9" w:rsidRPr="0032121F" w:rsidRDefault="00CA07E9">
      <w:pPr>
        <w:rPr>
          <w:rFonts w:asciiTheme="minorHAnsi" w:hAnsiTheme="minorHAnsi"/>
        </w:rPr>
      </w:pPr>
      <w:r w:rsidRPr="0032121F">
        <w:rPr>
          <w:rFonts w:asciiTheme="minorHAnsi" w:hAnsiTheme="minorHAnsi"/>
        </w:rPr>
        <w:t xml:space="preserve">Forskningsinstitusjoner (universiteter og institutter mv.) kan utføre både økonomisk og ikke-økonomisk aktivitet. Økonomisk aktivitet er for eksempel oppdragsforsking, tilbud av tjenester til bedrifter og utleie av infrastruktur. Ikke-økonomisk aktivitet er typisk grunnforskning, kompetanseutvikling og spredning av forskningsresultater. Offentlig støtte til den ikke-økonomiske aktiviteten er ikke omfattet av støttereglene. Derimot er oppdragsforskingen og andre tjenester institutter tilbyr på markedet ansett som økonomisk aktivitet som omfattes av støttereglene. Støtte til ikke-økonomisk aktivitet medfører krav om separate regnskaper - jf. forskrift til regnskapsloven §§ 9-1-1 flg. </w:t>
      </w:r>
    </w:p>
    <w:p w14:paraId="2EB70614" w14:textId="77777777" w:rsidR="00CA07E9" w:rsidRPr="0032121F" w:rsidRDefault="00CA07E9">
      <w:pPr>
        <w:rPr>
          <w:rFonts w:asciiTheme="minorHAnsi" w:hAnsiTheme="minorHAnsi"/>
        </w:rPr>
      </w:pPr>
    </w:p>
    <w:p w14:paraId="3E7109BA" w14:textId="5EDE2CD7" w:rsidR="00CA07E9" w:rsidRPr="0032121F" w:rsidRDefault="00CA07E9">
      <w:pPr>
        <w:rPr>
          <w:rFonts w:asciiTheme="minorHAnsi" w:hAnsiTheme="minorHAnsi"/>
          <w:u w:val="single"/>
        </w:rPr>
      </w:pPr>
      <w:r w:rsidRPr="0032121F">
        <w:rPr>
          <w:rFonts w:asciiTheme="minorHAnsi" w:hAnsiTheme="minorHAnsi"/>
          <w:u w:val="single"/>
        </w:rPr>
        <w:t>Vurdering av innplasser</w:t>
      </w:r>
      <w:r w:rsidR="00267141">
        <w:rPr>
          <w:rFonts w:asciiTheme="minorHAnsi" w:hAnsiTheme="minorHAnsi"/>
          <w:u w:val="single"/>
        </w:rPr>
        <w:t>ing i forhold til ESAs retningslinjer</w:t>
      </w:r>
    </w:p>
    <w:p w14:paraId="118F03F5" w14:textId="77777777" w:rsidR="00CA07E9" w:rsidRPr="0032121F" w:rsidRDefault="00CA07E9">
      <w:pPr>
        <w:rPr>
          <w:rFonts w:asciiTheme="minorHAnsi" w:hAnsiTheme="minorHAnsi"/>
        </w:rPr>
      </w:pPr>
      <w:r w:rsidRPr="0032121F">
        <w:rPr>
          <w:rFonts w:asciiTheme="minorHAnsi" w:hAnsiTheme="minorHAnsi"/>
        </w:rPr>
        <w:t>Søker bes gi en begrunnet vurdering av hvilket kapittel i regelverket det omsøkte prosjektet kan knyttes til – ref beskrivelsene overfor.</w:t>
      </w:r>
    </w:p>
    <w:p w14:paraId="36978A3F" w14:textId="77777777" w:rsidR="00CA07E9" w:rsidRPr="0032121F" w:rsidRDefault="00CA07E9">
      <w:pPr>
        <w:rPr>
          <w:rFonts w:asciiTheme="minorHAnsi" w:hAnsiTheme="minorHAnsi"/>
        </w:rPr>
      </w:pPr>
    </w:p>
    <w:p w14:paraId="6E9F6E39" w14:textId="77777777" w:rsidR="00CA07E9" w:rsidRPr="0032121F" w:rsidRDefault="00CA07E9">
      <w:pPr>
        <w:rPr>
          <w:rFonts w:asciiTheme="minorHAnsi" w:hAnsiTheme="minorHAnsi"/>
          <w:u w:val="single"/>
        </w:rPr>
      </w:pPr>
      <w:r w:rsidRPr="0032121F">
        <w:rPr>
          <w:rFonts w:asciiTheme="minorHAnsi" w:hAnsiTheme="minorHAnsi"/>
          <w:u w:val="single"/>
        </w:rPr>
        <w:t>Utviklingstrinn</w:t>
      </w:r>
    </w:p>
    <w:p w14:paraId="75546AA7" w14:textId="507EAC2F" w:rsidR="00CA07E9" w:rsidRPr="0032121F" w:rsidRDefault="004B1AE6">
      <w:pPr>
        <w:rPr>
          <w:rFonts w:asciiTheme="minorHAnsi" w:hAnsiTheme="minorHAnsi"/>
        </w:rPr>
      </w:pPr>
      <w:r>
        <w:rPr>
          <w:rFonts w:asciiTheme="minorHAnsi" w:hAnsiTheme="minorHAnsi"/>
        </w:rPr>
        <w:t>S</w:t>
      </w:r>
      <w:r w:rsidR="00CA07E9" w:rsidRPr="0032121F">
        <w:rPr>
          <w:rFonts w:asciiTheme="minorHAnsi" w:hAnsiTheme="minorHAnsi"/>
        </w:rPr>
        <w:t xml:space="preserve">øker </w:t>
      </w:r>
      <w:r>
        <w:rPr>
          <w:rFonts w:asciiTheme="minorHAnsi" w:hAnsiTheme="minorHAnsi"/>
        </w:rPr>
        <w:t xml:space="preserve">må </w:t>
      </w:r>
      <w:r w:rsidR="00CA07E9" w:rsidRPr="0032121F">
        <w:rPr>
          <w:rFonts w:asciiTheme="minorHAnsi" w:hAnsiTheme="minorHAnsi"/>
        </w:rPr>
        <w:t>gi en begrunnet vurdering av hvilket trinn i utviklingskjeden prosjektet er i knyttet til.</w:t>
      </w:r>
    </w:p>
    <w:p w14:paraId="428C82E0" w14:textId="77777777" w:rsidR="00CA07E9" w:rsidRPr="0032121F" w:rsidRDefault="00CA07E9">
      <w:pPr>
        <w:rPr>
          <w:rFonts w:asciiTheme="minorHAnsi" w:hAnsiTheme="minorHAnsi"/>
        </w:rPr>
      </w:pPr>
    </w:p>
    <w:p w14:paraId="2385AF1B" w14:textId="7BD013DB" w:rsidR="00CA07E9" w:rsidRPr="0032121F" w:rsidRDefault="000977D5">
      <w:pPr>
        <w:rPr>
          <w:rFonts w:asciiTheme="minorHAnsi" w:hAnsiTheme="minorHAnsi"/>
        </w:rPr>
      </w:pPr>
      <w:r w:rsidRPr="0032121F">
        <w:rPr>
          <w:rFonts w:asciiTheme="minorHAnsi" w:hAnsiTheme="minorHAnsi"/>
        </w:rPr>
        <w:t>Begrep brukt om utviklingstrinn:</w:t>
      </w:r>
      <w:r w:rsidR="00CA07E9" w:rsidRPr="0032121F">
        <w:rPr>
          <w:rFonts w:asciiTheme="minorHAnsi" w:hAnsiTheme="minorHAnsi"/>
        </w:rPr>
        <w:t xml:space="preserve"> </w:t>
      </w:r>
    </w:p>
    <w:p w14:paraId="5A9B6F94" w14:textId="50525FA5" w:rsidR="00CA07E9" w:rsidRPr="0032121F" w:rsidRDefault="000977D5" w:rsidP="0032121F">
      <w:pPr>
        <w:rPr>
          <w:rFonts w:asciiTheme="minorHAnsi" w:hAnsiTheme="minorHAnsi"/>
          <w:b/>
        </w:rPr>
      </w:pPr>
      <w:r w:rsidRPr="0032121F">
        <w:rPr>
          <w:rFonts w:asciiTheme="minorHAnsi" w:hAnsiTheme="minorHAnsi"/>
          <w:b/>
        </w:rPr>
        <w:tab/>
        <w:t>CLIMIT</w:t>
      </w:r>
      <w:r w:rsidRPr="0032121F">
        <w:rPr>
          <w:rFonts w:asciiTheme="minorHAnsi" w:hAnsiTheme="minorHAnsi"/>
          <w:b/>
        </w:rPr>
        <w:tab/>
      </w:r>
      <w:r w:rsidR="0032121F">
        <w:rPr>
          <w:rFonts w:asciiTheme="minorHAnsi" w:hAnsiTheme="minorHAnsi"/>
          <w:b/>
        </w:rPr>
        <w:tab/>
      </w:r>
      <w:r w:rsidR="0032121F">
        <w:rPr>
          <w:rFonts w:asciiTheme="minorHAnsi" w:hAnsiTheme="minorHAnsi"/>
          <w:b/>
        </w:rPr>
        <w:tab/>
      </w:r>
      <w:r w:rsidR="00CA07E9" w:rsidRPr="0032121F">
        <w:rPr>
          <w:rFonts w:asciiTheme="minorHAnsi" w:hAnsiTheme="minorHAnsi"/>
          <w:b/>
        </w:rPr>
        <w:t>ESA</w:t>
      </w:r>
      <w:r w:rsidR="00CA07E9" w:rsidRPr="0032121F">
        <w:rPr>
          <w:rFonts w:asciiTheme="minorHAnsi" w:hAnsiTheme="minorHAnsi"/>
          <w:b/>
        </w:rPr>
        <w:tab/>
      </w:r>
      <w:r w:rsidR="00CA07E9" w:rsidRPr="0032121F">
        <w:rPr>
          <w:rFonts w:asciiTheme="minorHAnsi" w:hAnsiTheme="minorHAnsi"/>
          <w:b/>
        </w:rPr>
        <w:tab/>
      </w:r>
      <w:r w:rsidRPr="0032121F">
        <w:rPr>
          <w:rFonts w:asciiTheme="minorHAnsi" w:hAnsiTheme="minorHAnsi"/>
          <w:b/>
        </w:rPr>
        <w:tab/>
      </w:r>
      <w:r w:rsidRPr="0032121F">
        <w:rPr>
          <w:rFonts w:asciiTheme="minorHAnsi" w:hAnsiTheme="minorHAnsi"/>
          <w:b/>
        </w:rPr>
        <w:tab/>
      </w:r>
      <w:r w:rsidR="00CA07E9" w:rsidRPr="0032121F">
        <w:rPr>
          <w:rFonts w:asciiTheme="minorHAnsi" w:hAnsiTheme="minorHAnsi"/>
          <w:b/>
        </w:rPr>
        <w:t>FADs oversettelse</w:t>
      </w:r>
    </w:p>
    <w:p w14:paraId="181479A1" w14:textId="032C2159" w:rsidR="00CA07E9" w:rsidRPr="0032121F" w:rsidRDefault="00CA07E9" w:rsidP="0032121F">
      <w:pPr>
        <w:rPr>
          <w:rFonts w:asciiTheme="minorHAnsi" w:hAnsiTheme="minorHAnsi"/>
        </w:rPr>
      </w:pPr>
      <w:r w:rsidRPr="0032121F">
        <w:rPr>
          <w:rFonts w:asciiTheme="minorHAnsi" w:hAnsiTheme="minorHAnsi"/>
        </w:rPr>
        <w:tab/>
        <w:t>Utvikling</w:t>
      </w:r>
      <w:r w:rsidRPr="0032121F">
        <w:rPr>
          <w:rFonts w:asciiTheme="minorHAnsi" w:hAnsiTheme="minorHAnsi"/>
        </w:rPr>
        <w:tab/>
      </w:r>
      <w:r w:rsidR="0032121F">
        <w:rPr>
          <w:rFonts w:asciiTheme="minorHAnsi" w:hAnsiTheme="minorHAnsi"/>
        </w:rPr>
        <w:tab/>
      </w:r>
      <w:r w:rsidRPr="0032121F">
        <w:rPr>
          <w:rFonts w:asciiTheme="minorHAnsi" w:hAnsiTheme="minorHAnsi"/>
        </w:rPr>
        <w:t>Industrial research</w:t>
      </w:r>
      <w:r w:rsidRPr="0032121F">
        <w:rPr>
          <w:rFonts w:asciiTheme="minorHAnsi" w:hAnsiTheme="minorHAnsi"/>
        </w:rPr>
        <w:tab/>
      </w:r>
      <w:r w:rsidRPr="0032121F">
        <w:rPr>
          <w:rFonts w:asciiTheme="minorHAnsi" w:hAnsiTheme="minorHAnsi"/>
        </w:rPr>
        <w:tab/>
      </w:r>
      <w:r w:rsidRPr="0032121F">
        <w:rPr>
          <w:rFonts w:asciiTheme="minorHAnsi" w:hAnsiTheme="minorHAnsi"/>
          <w:szCs w:val="24"/>
        </w:rPr>
        <w:t>Industriell forskning</w:t>
      </w:r>
    </w:p>
    <w:p w14:paraId="648AC870" w14:textId="4F081618" w:rsidR="00CA07E9" w:rsidRPr="0032121F" w:rsidRDefault="00CA07E9" w:rsidP="0032121F">
      <w:pPr>
        <w:rPr>
          <w:rFonts w:asciiTheme="minorHAnsi" w:hAnsiTheme="minorHAnsi"/>
          <w:szCs w:val="24"/>
        </w:rPr>
      </w:pPr>
      <w:r w:rsidRPr="0032121F">
        <w:rPr>
          <w:rFonts w:asciiTheme="minorHAnsi" w:hAnsiTheme="minorHAnsi"/>
        </w:rPr>
        <w:tab/>
        <w:t>Demonstrasjon</w:t>
      </w:r>
      <w:r w:rsidRPr="0032121F">
        <w:rPr>
          <w:rFonts w:asciiTheme="minorHAnsi" w:hAnsiTheme="minorHAnsi"/>
        </w:rPr>
        <w:tab/>
      </w:r>
      <w:r w:rsidR="0032121F">
        <w:rPr>
          <w:rFonts w:asciiTheme="minorHAnsi" w:hAnsiTheme="minorHAnsi"/>
        </w:rPr>
        <w:tab/>
      </w:r>
      <w:r w:rsidRPr="0032121F">
        <w:rPr>
          <w:rFonts w:asciiTheme="minorHAnsi" w:hAnsiTheme="minorHAnsi"/>
        </w:rPr>
        <w:t>Experimental development</w:t>
      </w:r>
      <w:r w:rsidRPr="0032121F">
        <w:rPr>
          <w:rFonts w:asciiTheme="minorHAnsi" w:hAnsiTheme="minorHAnsi"/>
        </w:rPr>
        <w:tab/>
      </w:r>
      <w:r w:rsidRPr="0032121F">
        <w:rPr>
          <w:rFonts w:asciiTheme="minorHAnsi" w:hAnsiTheme="minorHAnsi"/>
          <w:szCs w:val="24"/>
        </w:rPr>
        <w:t>Utvikling før konkurransestadiet</w:t>
      </w:r>
    </w:p>
    <w:p w14:paraId="3B385E4F" w14:textId="77777777" w:rsidR="00CA07E9" w:rsidRPr="0032121F" w:rsidRDefault="00CA07E9" w:rsidP="0032121F">
      <w:pPr>
        <w:rPr>
          <w:rFonts w:asciiTheme="minorHAnsi" w:hAnsiTheme="minorHAnsi"/>
        </w:rPr>
      </w:pPr>
    </w:p>
    <w:p w14:paraId="7C86CC92" w14:textId="7118B54C" w:rsidR="00CA07E9" w:rsidRPr="0032121F" w:rsidRDefault="00CA07E9" w:rsidP="0032121F">
      <w:pPr>
        <w:rPr>
          <w:rFonts w:asciiTheme="minorHAnsi" w:hAnsiTheme="minorHAnsi"/>
        </w:rPr>
      </w:pPr>
      <w:r w:rsidRPr="0032121F">
        <w:rPr>
          <w:rFonts w:asciiTheme="minorHAnsi" w:hAnsiTheme="minorHAnsi"/>
        </w:rPr>
        <w:t xml:space="preserve">Med </w:t>
      </w:r>
      <w:r w:rsidRPr="00DF1835">
        <w:rPr>
          <w:rFonts w:asciiTheme="minorHAnsi" w:hAnsiTheme="minorHAnsi"/>
          <w:b/>
        </w:rPr>
        <w:t>utvikling</w:t>
      </w:r>
      <w:r w:rsidRPr="0032121F">
        <w:rPr>
          <w:rFonts w:asciiTheme="minorHAnsi" w:hAnsiTheme="minorHAnsi"/>
        </w:rPr>
        <w:t xml:space="preserve"> menes</w:t>
      </w:r>
      <w:r w:rsidR="00DF1835">
        <w:rPr>
          <w:rFonts w:asciiTheme="minorHAnsi" w:hAnsiTheme="minorHAnsi"/>
        </w:rPr>
        <w:t>:</w:t>
      </w:r>
      <w:r w:rsidRPr="0032121F">
        <w:rPr>
          <w:rFonts w:asciiTheme="minorHAnsi" w:hAnsiTheme="minorHAnsi"/>
        </w:rPr>
        <w:t xml:space="preserve"> </w:t>
      </w:r>
    </w:p>
    <w:p w14:paraId="31867133" w14:textId="68E33FEF" w:rsidR="00CA07E9" w:rsidRPr="0032121F" w:rsidRDefault="00CA07E9" w:rsidP="0032121F">
      <w:pPr>
        <w:rPr>
          <w:rFonts w:asciiTheme="minorHAnsi" w:hAnsiTheme="minorHAnsi"/>
        </w:rPr>
      </w:pPr>
      <w:r w:rsidRPr="0032121F">
        <w:rPr>
          <w:rFonts w:asciiTheme="minorHAnsi" w:hAnsiTheme="minorHAnsi"/>
        </w:rPr>
        <w:t>Arbeid knyttet til utvikling av nye produkter, prosesser eller tjenester eller for å oppnå vesentlige forbedringer i eksisterende produkter, prosesser eller tjenester. Dette innbefatter uttesting av teknologi i pilotskala, for eksempel enkeltstående prosesstrinn. Også inkludert: Markedsundersøkelser, kommersielle planer og patentering for å få kunnskap om markedets behov og krav som kan sette føringer for utviklingen</w:t>
      </w:r>
    </w:p>
    <w:p w14:paraId="0DB1812E" w14:textId="77777777" w:rsidR="00CA07E9" w:rsidRPr="0032121F" w:rsidRDefault="00CA07E9" w:rsidP="0032121F">
      <w:pPr>
        <w:rPr>
          <w:rFonts w:asciiTheme="minorHAnsi" w:hAnsiTheme="minorHAnsi"/>
        </w:rPr>
      </w:pPr>
    </w:p>
    <w:p w14:paraId="6DB57868" w14:textId="77777777" w:rsidR="00CA07E9" w:rsidRPr="0032121F" w:rsidRDefault="00CA07E9" w:rsidP="0032121F">
      <w:pPr>
        <w:rPr>
          <w:rFonts w:asciiTheme="minorHAnsi" w:hAnsiTheme="minorHAnsi"/>
        </w:rPr>
      </w:pPr>
      <w:r w:rsidRPr="0032121F">
        <w:rPr>
          <w:rFonts w:asciiTheme="minorHAnsi" w:hAnsiTheme="minorHAnsi"/>
        </w:rPr>
        <w:t xml:space="preserve">Med </w:t>
      </w:r>
      <w:r w:rsidRPr="00DF1835">
        <w:rPr>
          <w:rFonts w:asciiTheme="minorHAnsi" w:hAnsiTheme="minorHAnsi"/>
          <w:b/>
        </w:rPr>
        <w:t>demonstrasjon</w:t>
      </w:r>
      <w:r w:rsidRPr="0032121F">
        <w:rPr>
          <w:rFonts w:asciiTheme="minorHAnsi" w:hAnsiTheme="minorHAnsi"/>
        </w:rPr>
        <w:t xml:space="preserve"> menes:</w:t>
      </w:r>
    </w:p>
    <w:p w14:paraId="5575C8EF" w14:textId="14CE4A44" w:rsidR="00CA07E9" w:rsidRPr="0032121F" w:rsidRDefault="00CA07E9" w:rsidP="0032121F">
      <w:pPr>
        <w:rPr>
          <w:rFonts w:asciiTheme="minorHAnsi" w:hAnsiTheme="minorHAnsi"/>
        </w:rPr>
      </w:pPr>
      <w:r w:rsidRPr="0032121F">
        <w:rPr>
          <w:rFonts w:asciiTheme="minorHAnsi" w:hAnsiTheme="minorHAnsi"/>
        </w:rPr>
        <w:t>Overføring av resultater fra tidligere utviklingstrinn til planer, prosjekt design og konstruksjon som har som mål å skape nye, endrede eller forbedrede produkter, prosesser eller tjenester, enten de er tenkt for salg eller til eget bruk. Det omfatter også utvikling av første prototyp som ikke kan utnyttes kommersielt.</w:t>
      </w:r>
      <w:r w:rsidR="006D0AAB">
        <w:rPr>
          <w:rFonts w:asciiTheme="minorHAnsi" w:hAnsiTheme="minorHAnsi"/>
        </w:rPr>
        <w:t xml:space="preserve"> </w:t>
      </w:r>
      <w:r w:rsidRPr="0032121F">
        <w:rPr>
          <w:rFonts w:asciiTheme="minorHAnsi" w:hAnsiTheme="minorHAnsi"/>
        </w:rPr>
        <w:t>Med demonstrasjonsfasen forstås perioden etter at utviklingen er kommet langt nok til å definere produktet og en skal forberede kommersialisering av produktet.</w:t>
      </w:r>
    </w:p>
    <w:p w14:paraId="22AA5E21" w14:textId="77777777" w:rsidR="00CA07E9" w:rsidRPr="0032121F" w:rsidRDefault="00CA07E9" w:rsidP="0032121F">
      <w:pPr>
        <w:rPr>
          <w:rFonts w:asciiTheme="minorHAnsi" w:hAnsiTheme="minorHAnsi"/>
        </w:rPr>
      </w:pPr>
    </w:p>
    <w:p w14:paraId="7CE9E1A4" w14:textId="5C168836" w:rsidR="00CA07E9" w:rsidRPr="0032121F" w:rsidRDefault="00CA07E9" w:rsidP="0032121F">
      <w:pPr>
        <w:rPr>
          <w:rFonts w:asciiTheme="minorHAnsi" w:hAnsiTheme="minorHAnsi"/>
        </w:rPr>
      </w:pPr>
      <w:r w:rsidRPr="0032121F">
        <w:rPr>
          <w:rFonts w:asciiTheme="minorHAnsi" w:hAnsiTheme="minorHAnsi"/>
        </w:rPr>
        <w:t xml:space="preserve">Med </w:t>
      </w:r>
      <w:r w:rsidR="00D16C02" w:rsidRPr="00BA4D35">
        <w:rPr>
          <w:rFonts w:asciiTheme="minorHAnsi" w:hAnsiTheme="minorHAnsi"/>
          <w:b/>
        </w:rPr>
        <w:t>mulighets</w:t>
      </w:r>
      <w:r w:rsidRPr="00785747">
        <w:rPr>
          <w:rFonts w:asciiTheme="minorHAnsi" w:hAnsiTheme="minorHAnsi"/>
          <w:b/>
        </w:rPr>
        <w:t>studie</w:t>
      </w:r>
      <w:r w:rsidRPr="0032121F">
        <w:rPr>
          <w:rFonts w:asciiTheme="minorHAnsi" w:hAnsiTheme="minorHAnsi"/>
        </w:rPr>
        <w:t xml:space="preserve"> menes </w:t>
      </w:r>
    </w:p>
    <w:p w14:paraId="050AA8B0" w14:textId="05628956" w:rsidR="00CA07E9" w:rsidRPr="0032121F" w:rsidRDefault="00CA07E9" w:rsidP="0032121F">
      <w:pPr>
        <w:rPr>
          <w:rFonts w:asciiTheme="minorHAnsi" w:hAnsiTheme="minorHAnsi"/>
        </w:rPr>
      </w:pPr>
      <w:r w:rsidRPr="0032121F">
        <w:rPr>
          <w:rFonts w:asciiTheme="minorHAnsi" w:hAnsiTheme="minorHAnsi"/>
        </w:rPr>
        <w:t>Teknisk-økonomiske mulighetsstudier der en ny teknologi vurderes enkeltvis eller i en verdikjede med tanke på å belyse teknologiens tekniske og kommersielle potensial og som er nødvendig for å kunne planlegge og gjennomføre et utviklings- eller demoprosjekt</w:t>
      </w:r>
      <w:r w:rsidR="006D0AAB">
        <w:rPr>
          <w:rFonts w:asciiTheme="minorHAnsi" w:hAnsiTheme="minorHAnsi"/>
        </w:rPr>
        <w:t xml:space="preserve">. </w:t>
      </w:r>
      <w:r w:rsidRPr="0032121F">
        <w:rPr>
          <w:rFonts w:asciiTheme="minorHAnsi" w:hAnsiTheme="minorHAnsi"/>
        </w:rPr>
        <w:t xml:space="preserve">Skal ikke inkludere planlegging for neste fase, forhandlinger med framtidige </w:t>
      </w:r>
      <w:r w:rsidRPr="0032121F">
        <w:rPr>
          <w:rFonts w:asciiTheme="minorHAnsi" w:hAnsiTheme="minorHAnsi"/>
        </w:rPr>
        <w:lastRenderedPageBreak/>
        <w:t>samarbeidspartnere, søknadsskriving etc</w:t>
      </w:r>
      <w:r w:rsidR="006D0AAB">
        <w:rPr>
          <w:rFonts w:asciiTheme="minorHAnsi" w:hAnsiTheme="minorHAnsi"/>
        </w:rPr>
        <w:t xml:space="preserve">. </w:t>
      </w:r>
      <w:r w:rsidRPr="0032121F">
        <w:rPr>
          <w:rFonts w:asciiTheme="minorHAnsi" w:hAnsiTheme="minorHAnsi"/>
        </w:rPr>
        <w:t>Forstudien skal gjennomføres adskilt fra selve hovedprosjektet</w:t>
      </w:r>
      <w:r w:rsidR="006D0AAB">
        <w:rPr>
          <w:rFonts w:asciiTheme="minorHAnsi" w:hAnsiTheme="minorHAnsi"/>
        </w:rPr>
        <w:t>.</w:t>
      </w:r>
    </w:p>
    <w:bookmarkEnd w:id="403"/>
    <w:p w14:paraId="30DF0607" w14:textId="77777777" w:rsidR="000D19F2" w:rsidRDefault="000D19F2" w:rsidP="000D19F2">
      <w:pPr>
        <w:rPr>
          <w:rFonts w:asciiTheme="minorHAnsi" w:hAnsiTheme="minorHAnsi"/>
        </w:rPr>
      </w:pPr>
    </w:p>
    <w:p w14:paraId="76F71966" w14:textId="661EAAC6" w:rsidR="000D19F2" w:rsidRPr="000D19F2" w:rsidRDefault="00F26A13" w:rsidP="000D19F2">
      <w:pPr>
        <w:pStyle w:val="Heading2"/>
        <w:rPr>
          <w:rFonts w:asciiTheme="minorHAnsi" w:hAnsiTheme="minorHAnsi"/>
        </w:rPr>
      </w:pPr>
      <w:bookmarkStart w:id="405" w:name="_Toc471733098"/>
      <w:r>
        <w:rPr>
          <w:rFonts w:asciiTheme="minorHAnsi" w:hAnsiTheme="minorHAnsi"/>
        </w:rPr>
        <w:t>Prosjektbudsjett o</w:t>
      </w:r>
      <w:r w:rsidR="000D19F2" w:rsidRPr="000D19F2">
        <w:rPr>
          <w:rFonts w:asciiTheme="minorHAnsi" w:hAnsiTheme="minorHAnsi"/>
        </w:rPr>
        <w:t>g finansierings</w:t>
      </w:r>
      <w:r>
        <w:rPr>
          <w:rFonts w:asciiTheme="minorHAnsi" w:hAnsiTheme="minorHAnsi"/>
        </w:rPr>
        <w:t>plan</w:t>
      </w:r>
      <w:bookmarkEnd w:id="405"/>
    </w:p>
    <w:p w14:paraId="54924750" w14:textId="10A88E01" w:rsidR="00591AA8" w:rsidRDefault="00591AA8" w:rsidP="00591AA8">
      <w:pPr>
        <w:rPr>
          <w:rFonts w:asciiTheme="minorHAnsi" w:hAnsiTheme="minorHAnsi"/>
        </w:rPr>
      </w:pPr>
      <w:r>
        <w:rPr>
          <w:rFonts w:asciiTheme="minorHAnsi" w:hAnsiTheme="minorHAnsi"/>
        </w:rPr>
        <w:t xml:space="preserve">Søkere </w:t>
      </w:r>
      <w:r w:rsidR="00813062">
        <w:rPr>
          <w:rFonts w:asciiTheme="minorHAnsi" w:hAnsiTheme="minorHAnsi"/>
        </w:rPr>
        <w:t xml:space="preserve">skal bruke regnearket </w:t>
      </w:r>
      <w:r>
        <w:rPr>
          <w:rFonts w:asciiTheme="minorHAnsi" w:hAnsiTheme="minorHAnsi"/>
        </w:rPr>
        <w:t xml:space="preserve">for budsjettering </w:t>
      </w:r>
      <w:r w:rsidR="00813062">
        <w:rPr>
          <w:rFonts w:asciiTheme="minorHAnsi" w:hAnsiTheme="minorHAnsi"/>
        </w:rPr>
        <w:t xml:space="preserve">som ligger på </w:t>
      </w:r>
      <w:hyperlink r:id="rId19" w:history="1">
        <w:r w:rsidR="00813062" w:rsidRPr="00813062">
          <w:rPr>
            <w:rStyle w:val="Hyperlink"/>
            <w:rFonts w:asciiTheme="minorHAnsi" w:hAnsiTheme="minorHAnsi"/>
          </w:rPr>
          <w:t>climit.no</w:t>
        </w:r>
      </w:hyperlink>
      <w:r w:rsidR="00813062">
        <w:rPr>
          <w:rFonts w:asciiTheme="minorHAnsi" w:hAnsiTheme="minorHAnsi"/>
        </w:rPr>
        <w:t xml:space="preserve"> </w:t>
      </w:r>
      <w:r>
        <w:rPr>
          <w:rFonts w:asciiTheme="minorHAnsi" w:hAnsiTheme="minorHAnsi"/>
        </w:rPr>
        <w:t xml:space="preserve">til å lage budsjettene til </w:t>
      </w:r>
      <w:r w:rsidR="00813062">
        <w:rPr>
          <w:rFonts w:asciiTheme="minorHAnsi" w:hAnsiTheme="minorHAnsi"/>
        </w:rPr>
        <w:t>prosjektet som legges ved søknadskjema</w:t>
      </w:r>
      <w:r w:rsidRPr="00591AA8">
        <w:rPr>
          <w:rFonts w:asciiTheme="minorHAnsi" w:hAnsiTheme="minorHAnsi"/>
        </w:rPr>
        <w:t>:</w:t>
      </w:r>
    </w:p>
    <w:p w14:paraId="72E03EAB" w14:textId="77777777" w:rsidR="004C7BDA" w:rsidRPr="00591AA8" w:rsidRDefault="004C7BDA" w:rsidP="00591AA8">
      <w:pPr>
        <w:rPr>
          <w:rFonts w:asciiTheme="minorHAnsi" w:hAnsiTheme="minorHAnsi"/>
        </w:rPr>
      </w:pPr>
    </w:p>
    <w:p w14:paraId="0AC6B802" w14:textId="7C26CA8D" w:rsidR="00591AA8" w:rsidRPr="00591AA8" w:rsidRDefault="00591AA8" w:rsidP="00591AA8">
      <w:pPr>
        <w:rPr>
          <w:rFonts w:asciiTheme="minorHAnsi" w:hAnsiTheme="minorHAnsi"/>
        </w:rPr>
      </w:pPr>
      <w:r w:rsidRPr="00591AA8">
        <w:rPr>
          <w:rFonts w:asciiTheme="minorHAnsi" w:hAnsiTheme="minorHAnsi"/>
        </w:rPr>
        <w:t>1.</w:t>
      </w:r>
      <w:r w:rsidR="004C7BDA">
        <w:rPr>
          <w:rFonts w:asciiTheme="minorHAnsi" w:hAnsiTheme="minorHAnsi"/>
        </w:rPr>
        <w:tab/>
      </w:r>
      <w:r w:rsidRPr="00591AA8">
        <w:rPr>
          <w:rFonts w:asciiTheme="minorHAnsi" w:hAnsiTheme="minorHAnsi"/>
        </w:rPr>
        <w:t>Arket «partnere» kan brukes å bestemme om søker og partnere er små, mellomstore, eller store bedrifter. Det brukes til å vurdere hvor stor støtteandel prosjektet kan få.</w:t>
      </w:r>
    </w:p>
    <w:p w14:paraId="048DE671" w14:textId="4F6309A4" w:rsidR="00591AA8" w:rsidRPr="00591AA8" w:rsidRDefault="00591AA8" w:rsidP="00591AA8">
      <w:pPr>
        <w:rPr>
          <w:rFonts w:asciiTheme="minorHAnsi" w:hAnsiTheme="minorHAnsi"/>
        </w:rPr>
      </w:pPr>
      <w:r w:rsidRPr="00591AA8">
        <w:rPr>
          <w:rFonts w:asciiTheme="minorHAnsi" w:hAnsiTheme="minorHAnsi"/>
        </w:rPr>
        <w:t>2.</w:t>
      </w:r>
      <w:r w:rsidR="004C7BDA">
        <w:rPr>
          <w:rFonts w:asciiTheme="minorHAnsi" w:hAnsiTheme="minorHAnsi"/>
        </w:rPr>
        <w:tab/>
      </w:r>
      <w:r w:rsidRPr="00591AA8">
        <w:rPr>
          <w:rFonts w:asciiTheme="minorHAnsi" w:hAnsiTheme="minorHAnsi"/>
        </w:rPr>
        <w:t xml:space="preserve">Arket «budsjetter» kan brukes til å lage </w:t>
      </w:r>
      <w:r w:rsidR="00F26A13">
        <w:rPr>
          <w:rFonts w:asciiTheme="minorHAnsi" w:hAnsiTheme="minorHAnsi"/>
        </w:rPr>
        <w:t>prosjektbudsjett og</w:t>
      </w:r>
      <w:r w:rsidRPr="00591AA8">
        <w:rPr>
          <w:rFonts w:asciiTheme="minorHAnsi" w:hAnsiTheme="minorHAnsi"/>
        </w:rPr>
        <w:t xml:space="preserve"> finansierings</w:t>
      </w:r>
      <w:r w:rsidR="00F26A13">
        <w:rPr>
          <w:rFonts w:asciiTheme="minorHAnsi" w:hAnsiTheme="minorHAnsi"/>
        </w:rPr>
        <w:t>-</w:t>
      </w:r>
      <w:r w:rsidRPr="00591AA8">
        <w:rPr>
          <w:rFonts w:asciiTheme="minorHAnsi" w:hAnsiTheme="minorHAnsi"/>
        </w:rPr>
        <w:t xml:space="preserve"> og leveranseplan med </w:t>
      </w:r>
      <w:r w:rsidR="00F26A13">
        <w:rPr>
          <w:rFonts w:asciiTheme="minorHAnsi" w:hAnsiTheme="minorHAnsi"/>
        </w:rPr>
        <w:t>prosjekt</w:t>
      </w:r>
      <w:r w:rsidRPr="00591AA8">
        <w:rPr>
          <w:rFonts w:asciiTheme="minorHAnsi" w:hAnsiTheme="minorHAnsi"/>
        </w:rPr>
        <w:t>budsjett til søknaden.</w:t>
      </w:r>
    </w:p>
    <w:p w14:paraId="52CE3BFD" w14:textId="5B309C12" w:rsidR="00591AA8" w:rsidRPr="00591AA8" w:rsidRDefault="00591AA8" w:rsidP="00591AA8">
      <w:pPr>
        <w:rPr>
          <w:rFonts w:asciiTheme="minorHAnsi" w:hAnsiTheme="minorHAnsi"/>
        </w:rPr>
      </w:pPr>
      <w:r w:rsidRPr="00591AA8">
        <w:rPr>
          <w:rFonts w:asciiTheme="minorHAnsi" w:hAnsiTheme="minorHAnsi"/>
        </w:rPr>
        <w:t>3.</w:t>
      </w:r>
      <w:r w:rsidR="004C7BDA">
        <w:rPr>
          <w:rFonts w:asciiTheme="minorHAnsi" w:hAnsiTheme="minorHAnsi"/>
        </w:rPr>
        <w:tab/>
      </w:r>
      <w:r w:rsidRPr="00591AA8">
        <w:rPr>
          <w:rFonts w:asciiTheme="minorHAnsi" w:hAnsiTheme="minorHAnsi"/>
        </w:rPr>
        <w:t>Arket «støtteandel» kan brukes til å vurdere type prosjekt og tilhørende maksimal støtteandel.</w:t>
      </w:r>
    </w:p>
    <w:p w14:paraId="4CE048ED" w14:textId="77777777" w:rsidR="00591AA8" w:rsidRPr="00591AA8" w:rsidRDefault="00591AA8" w:rsidP="00591AA8">
      <w:pPr>
        <w:rPr>
          <w:rFonts w:asciiTheme="minorHAnsi" w:hAnsiTheme="minorHAnsi"/>
        </w:rPr>
      </w:pPr>
    </w:p>
    <w:p w14:paraId="001BBBDB" w14:textId="535A9B24" w:rsidR="00A76EF6" w:rsidRPr="0032121F" w:rsidRDefault="00591AA8" w:rsidP="00591AA8">
      <w:pPr>
        <w:rPr>
          <w:rFonts w:asciiTheme="minorHAnsi" w:hAnsiTheme="minorHAnsi"/>
        </w:rPr>
      </w:pPr>
      <w:r w:rsidRPr="00591AA8">
        <w:rPr>
          <w:rFonts w:asciiTheme="minorHAnsi" w:hAnsiTheme="minorHAnsi"/>
        </w:rPr>
        <w:t>I regnearket er det lagt inn «dummy data» for å vise hvordan tabellene fungerer. Søker kan fjerne dette innholdet og legge inn nye data for prosjektet.</w:t>
      </w:r>
    </w:p>
    <w:p w14:paraId="43025E4E" w14:textId="5F71A114" w:rsidR="00A76EF6" w:rsidRDefault="00A76EF6" w:rsidP="00A76EF6">
      <w:pPr>
        <w:rPr>
          <w:rFonts w:asciiTheme="minorHAnsi" w:hAnsiTheme="minorHAnsi" w:cstheme="minorHAnsi"/>
          <w:b/>
        </w:rPr>
      </w:pPr>
    </w:p>
    <w:p w14:paraId="315CD5AC" w14:textId="77777777" w:rsidR="007E7C48" w:rsidRPr="00B67B7D" w:rsidRDefault="007E7C48" w:rsidP="007E7C48">
      <w:pPr>
        <w:pStyle w:val="Heading2"/>
        <w:rPr>
          <w:rFonts w:ascii="Calibri" w:hAnsi="Calibri" w:cs="Calibri"/>
        </w:rPr>
      </w:pPr>
      <w:bookmarkStart w:id="406" w:name="_Toc439073805"/>
      <w:bookmarkStart w:id="407" w:name="_Toc439142455"/>
      <w:bookmarkStart w:id="408" w:name="_Toc436212292"/>
      <w:bookmarkStart w:id="409" w:name="_Toc436217893"/>
      <w:bookmarkStart w:id="410" w:name="_Toc436217998"/>
      <w:bookmarkStart w:id="411" w:name="_Toc436218079"/>
      <w:bookmarkStart w:id="412" w:name="_Toc436219105"/>
      <w:bookmarkStart w:id="413" w:name="_Toc436219349"/>
      <w:bookmarkStart w:id="414" w:name="_Toc436219852"/>
      <w:bookmarkStart w:id="415" w:name="_Toc436212293"/>
      <w:bookmarkStart w:id="416" w:name="_Toc436217894"/>
      <w:bookmarkStart w:id="417" w:name="_Toc436217999"/>
      <w:bookmarkStart w:id="418" w:name="_Toc436218080"/>
      <w:bookmarkStart w:id="419" w:name="_Toc436219106"/>
      <w:bookmarkStart w:id="420" w:name="_Toc436219350"/>
      <w:bookmarkStart w:id="421" w:name="_Toc436219853"/>
      <w:bookmarkStart w:id="422" w:name="_Toc436212294"/>
      <w:bookmarkStart w:id="423" w:name="_Toc436217895"/>
      <w:bookmarkStart w:id="424" w:name="_Toc436218000"/>
      <w:bookmarkStart w:id="425" w:name="_Toc436218081"/>
      <w:bookmarkStart w:id="426" w:name="_Toc436219107"/>
      <w:bookmarkStart w:id="427" w:name="_Toc436219351"/>
      <w:bookmarkStart w:id="428" w:name="_Toc436219854"/>
      <w:bookmarkStart w:id="429" w:name="_Toc436212295"/>
      <w:bookmarkStart w:id="430" w:name="_Toc436217896"/>
      <w:bookmarkStart w:id="431" w:name="_Toc436218001"/>
      <w:bookmarkStart w:id="432" w:name="_Toc436218082"/>
      <w:bookmarkStart w:id="433" w:name="_Toc436219108"/>
      <w:bookmarkStart w:id="434" w:name="_Toc436219352"/>
      <w:bookmarkStart w:id="435" w:name="_Toc436219855"/>
      <w:bookmarkStart w:id="436" w:name="_Toc436212296"/>
      <w:bookmarkStart w:id="437" w:name="_Toc436217897"/>
      <w:bookmarkStart w:id="438" w:name="_Toc436218002"/>
      <w:bookmarkStart w:id="439" w:name="_Toc436218083"/>
      <w:bookmarkStart w:id="440" w:name="_Toc436219109"/>
      <w:bookmarkStart w:id="441" w:name="_Toc436219353"/>
      <w:bookmarkStart w:id="442" w:name="_Toc436219856"/>
      <w:bookmarkStart w:id="443" w:name="_Toc436212297"/>
      <w:bookmarkStart w:id="444" w:name="_Toc436217898"/>
      <w:bookmarkStart w:id="445" w:name="_Toc436218003"/>
      <w:bookmarkStart w:id="446" w:name="_Toc436218084"/>
      <w:bookmarkStart w:id="447" w:name="_Toc436219110"/>
      <w:bookmarkStart w:id="448" w:name="_Toc436219354"/>
      <w:bookmarkStart w:id="449" w:name="_Toc436219857"/>
      <w:bookmarkStart w:id="450" w:name="_Toc436212298"/>
      <w:bookmarkStart w:id="451" w:name="_Toc436217899"/>
      <w:bookmarkStart w:id="452" w:name="_Toc436218004"/>
      <w:bookmarkStart w:id="453" w:name="_Toc436218085"/>
      <w:bookmarkStart w:id="454" w:name="_Toc436219111"/>
      <w:bookmarkStart w:id="455" w:name="_Toc436219355"/>
      <w:bookmarkStart w:id="456" w:name="_Toc436219858"/>
      <w:bookmarkStart w:id="457" w:name="_Toc436212299"/>
      <w:bookmarkStart w:id="458" w:name="_Toc436217900"/>
      <w:bookmarkStart w:id="459" w:name="_Toc436218005"/>
      <w:bookmarkStart w:id="460" w:name="_Toc436218086"/>
      <w:bookmarkStart w:id="461" w:name="_Toc436219112"/>
      <w:bookmarkStart w:id="462" w:name="_Toc436219356"/>
      <w:bookmarkStart w:id="463" w:name="_Toc436219859"/>
      <w:bookmarkStart w:id="464" w:name="_Toc436212300"/>
      <w:bookmarkStart w:id="465" w:name="_Toc436217901"/>
      <w:bookmarkStart w:id="466" w:name="_Toc436218006"/>
      <w:bookmarkStart w:id="467" w:name="_Toc436218087"/>
      <w:bookmarkStart w:id="468" w:name="_Toc436219113"/>
      <w:bookmarkStart w:id="469" w:name="_Toc436219357"/>
      <w:bookmarkStart w:id="470" w:name="_Toc436219860"/>
      <w:bookmarkStart w:id="471" w:name="_Toc436212301"/>
      <w:bookmarkStart w:id="472" w:name="_Toc436217902"/>
      <w:bookmarkStart w:id="473" w:name="_Toc436218007"/>
      <w:bookmarkStart w:id="474" w:name="_Toc436218088"/>
      <w:bookmarkStart w:id="475" w:name="_Toc436219114"/>
      <w:bookmarkStart w:id="476" w:name="_Toc436219358"/>
      <w:bookmarkStart w:id="477" w:name="_Toc436219861"/>
      <w:bookmarkStart w:id="478" w:name="_Toc436212302"/>
      <w:bookmarkStart w:id="479" w:name="_Toc436217903"/>
      <w:bookmarkStart w:id="480" w:name="_Toc436218008"/>
      <w:bookmarkStart w:id="481" w:name="_Toc436218089"/>
      <w:bookmarkStart w:id="482" w:name="_Toc436219115"/>
      <w:bookmarkStart w:id="483" w:name="_Toc436219359"/>
      <w:bookmarkStart w:id="484" w:name="_Toc436219862"/>
      <w:bookmarkStart w:id="485" w:name="_Toc436212303"/>
      <w:bookmarkStart w:id="486" w:name="_Toc436217904"/>
      <w:bookmarkStart w:id="487" w:name="_Toc436218009"/>
      <w:bookmarkStart w:id="488" w:name="_Toc436218090"/>
      <w:bookmarkStart w:id="489" w:name="_Toc436219116"/>
      <w:bookmarkStart w:id="490" w:name="_Toc436219360"/>
      <w:bookmarkStart w:id="491" w:name="_Toc436219863"/>
      <w:bookmarkStart w:id="492" w:name="_Toc436212304"/>
      <w:bookmarkStart w:id="493" w:name="_Toc436217905"/>
      <w:bookmarkStart w:id="494" w:name="_Toc436218010"/>
      <w:bookmarkStart w:id="495" w:name="_Toc436218091"/>
      <w:bookmarkStart w:id="496" w:name="_Toc436219117"/>
      <w:bookmarkStart w:id="497" w:name="_Toc436219361"/>
      <w:bookmarkStart w:id="498" w:name="_Toc436219864"/>
      <w:bookmarkStart w:id="499" w:name="_Toc348534666"/>
      <w:bookmarkStart w:id="500" w:name="_Toc471733099"/>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B67B7D">
        <w:rPr>
          <w:rFonts w:ascii="Calibri" w:hAnsi="Calibri" w:cs="Calibri"/>
        </w:rPr>
        <w:t>Leveranseplan</w:t>
      </w:r>
      <w:bookmarkEnd w:id="499"/>
      <w:bookmarkEnd w:id="500"/>
      <w:r w:rsidRPr="00B67B7D">
        <w:rPr>
          <w:rFonts w:ascii="Calibri" w:hAnsi="Calibri" w:cs="Calibri"/>
        </w:rPr>
        <w:t xml:space="preserve"> </w:t>
      </w:r>
    </w:p>
    <w:p w14:paraId="743312FA" w14:textId="1B4F72EF" w:rsidR="00530A54" w:rsidRPr="00F64243" w:rsidRDefault="003513E0" w:rsidP="00530A54">
      <w:pPr>
        <w:rPr>
          <w:rFonts w:asciiTheme="minorHAnsi" w:hAnsiTheme="minorHAnsi" w:cstheme="minorHAnsi"/>
        </w:rPr>
      </w:pPr>
      <w:r>
        <w:rPr>
          <w:rFonts w:asciiTheme="minorHAnsi" w:hAnsiTheme="minorHAnsi" w:cstheme="minorHAnsi"/>
        </w:rPr>
        <w:t>Se veiledning i søknadsskjema</w:t>
      </w:r>
      <w:bookmarkEnd w:id="404"/>
      <w:r w:rsidR="00813062">
        <w:rPr>
          <w:rFonts w:asciiTheme="minorHAnsi" w:hAnsiTheme="minorHAnsi" w:cstheme="minorHAnsi"/>
        </w:rPr>
        <w:t xml:space="preserve">. </w:t>
      </w:r>
      <w:r w:rsidR="00AF649A">
        <w:rPr>
          <w:rFonts w:asciiTheme="minorHAnsi" w:hAnsiTheme="minorHAnsi" w:cstheme="minorHAnsi"/>
        </w:rPr>
        <w:t>A</w:t>
      </w:r>
      <w:r w:rsidR="00530A54" w:rsidRPr="00F64243">
        <w:rPr>
          <w:rFonts w:asciiTheme="minorHAnsi" w:hAnsiTheme="minorHAnsi" w:cstheme="minorHAnsi"/>
        </w:rPr>
        <w:t>ll utbetaling fra Gassnova</w:t>
      </w:r>
      <w:r w:rsidR="00AF649A">
        <w:rPr>
          <w:rFonts w:asciiTheme="minorHAnsi" w:hAnsiTheme="minorHAnsi" w:cstheme="minorHAnsi"/>
        </w:rPr>
        <w:t xml:space="preserve"> etter at leveranser med betalingsmilepæl er godkjent</w:t>
      </w:r>
      <w:r w:rsidR="00530A54" w:rsidRPr="00F64243">
        <w:rPr>
          <w:rFonts w:asciiTheme="minorHAnsi" w:hAnsiTheme="minorHAnsi" w:cstheme="minorHAnsi"/>
        </w:rPr>
        <w:t>. Gassnova holder alltid tilbake inntil 10 % av utbetalingene som utbetales ved godkjent sluttrapport. Gassnova praktiserer ikke forskuddsbetaling.</w:t>
      </w:r>
    </w:p>
    <w:p w14:paraId="74331300" w14:textId="77777777" w:rsidR="00A85333" w:rsidRPr="00F64243" w:rsidRDefault="00A85333" w:rsidP="00FF7514">
      <w:pPr>
        <w:rPr>
          <w:rFonts w:asciiTheme="minorHAnsi" w:hAnsiTheme="minorHAnsi" w:cstheme="minorHAnsi"/>
        </w:rPr>
      </w:pPr>
    </w:p>
    <w:p w14:paraId="74331301" w14:textId="77777777" w:rsidR="00DA4691" w:rsidRPr="00F64243" w:rsidRDefault="00A85333" w:rsidP="00F90D88">
      <w:pPr>
        <w:pStyle w:val="Heading2"/>
        <w:rPr>
          <w:rFonts w:asciiTheme="minorHAnsi" w:hAnsiTheme="minorHAnsi" w:cstheme="minorHAnsi"/>
        </w:rPr>
      </w:pPr>
      <w:bookmarkStart w:id="501" w:name="_Toc471733100"/>
      <w:r w:rsidRPr="00F64243">
        <w:rPr>
          <w:rFonts w:asciiTheme="minorHAnsi" w:hAnsiTheme="minorHAnsi" w:cstheme="minorHAnsi"/>
        </w:rPr>
        <w:t>Prosjekt</w:t>
      </w:r>
      <w:r w:rsidR="008A3FF0" w:rsidRPr="00F64243">
        <w:rPr>
          <w:rFonts w:asciiTheme="minorHAnsi" w:hAnsiTheme="minorHAnsi" w:cstheme="minorHAnsi"/>
        </w:rPr>
        <w:t>kontroll</w:t>
      </w:r>
      <w:bookmarkEnd w:id="501"/>
    </w:p>
    <w:p w14:paraId="74331302" w14:textId="77777777" w:rsidR="0077263F" w:rsidRPr="00F64243" w:rsidRDefault="005B01FD" w:rsidP="00B83833">
      <w:pPr>
        <w:rPr>
          <w:rFonts w:asciiTheme="minorHAnsi" w:hAnsiTheme="minorHAnsi" w:cstheme="minorHAnsi"/>
        </w:rPr>
      </w:pPr>
      <w:r w:rsidRPr="00F64243">
        <w:rPr>
          <w:rFonts w:asciiTheme="minorHAnsi" w:hAnsiTheme="minorHAnsi" w:cstheme="minorHAnsi"/>
        </w:rPr>
        <w:t>Detaljeringsgraden i dette kapittel er avhengig av hvilket utviklingstrinn prosjektet er i. Kravene vil derfor avklares mellom søker og Gassnova</w:t>
      </w:r>
      <w:r w:rsidR="00D4551E" w:rsidRPr="00F64243">
        <w:rPr>
          <w:rFonts w:asciiTheme="minorHAnsi" w:hAnsiTheme="minorHAnsi" w:cstheme="minorHAnsi"/>
        </w:rPr>
        <w:t>s</w:t>
      </w:r>
      <w:r w:rsidRPr="00F64243">
        <w:rPr>
          <w:rFonts w:asciiTheme="minorHAnsi" w:hAnsiTheme="minorHAnsi" w:cstheme="minorHAnsi"/>
        </w:rPr>
        <w:t xml:space="preserve"> saksbehandler for det enkelte prosjekt.</w:t>
      </w:r>
    </w:p>
    <w:p w14:paraId="74331303" w14:textId="77777777" w:rsidR="005B01FD" w:rsidRPr="00F64243" w:rsidRDefault="005B01FD" w:rsidP="00B83833">
      <w:pPr>
        <w:rPr>
          <w:rFonts w:asciiTheme="minorHAnsi" w:hAnsiTheme="minorHAnsi" w:cstheme="minorHAnsi"/>
        </w:rPr>
      </w:pPr>
    </w:p>
    <w:p w14:paraId="74331304" w14:textId="77777777" w:rsidR="0077263F" w:rsidRPr="00F64243" w:rsidRDefault="0077263F" w:rsidP="0077263F">
      <w:pPr>
        <w:pStyle w:val="ListParagraph"/>
        <w:numPr>
          <w:ilvl w:val="0"/>
          <w:numId w:val="11"/>
        </w:numPr>
        <w:rPr>
          <w:rFonts w:asciiTheme="minorHAnsi" w:hAnsiTheme="minorHAnsi" w:cstheme="minorHAnsi"/>
          <w:i/>
        </w:rPr>
      </w:pPr>
      <w:r w:rsidRPr="00F64243">
        <w:rPr>
          <w:rFonts w:asciiTheme="minorHAnsi" w:hAnsiTheme="minorHAnsi" w:cstheme="minorHAnsi"/>
          <w:i/>
        </w:rPr>
        <w:t>Prosjektplan</w:t>
      </w:r>
      <w:r w:rsidRPr="00F64243">
        <w:rPr>
          <w:rFonts w:asciiTheme="minorHAnsi" w:hAnsiTheme="minorHAnsi" w:cstheme="minorHAnsi"/>
        </w:rPr>
        <w:br/>
        <w:t>Søker skal legge fram en konkret prosjektplan som viser aktiviteter og ressursbruk over tid.</w:t>
      </w:r>
    </w:p>
    <w:p w14:paraId="74331305" w14:textId="0EE32774" w:rsidR="0077263F" w:rsidRPr="00F64243" w:rsidRDefault="0077263F" w:rsidP="0077263F">
      <w:pPr>
        <w:pStyle w:val="ListParagraph"/>
        <w:numPr>
          <w:ilvl w:val="0"/>
          <w:numId w:val="11"/>
        </w:numPr>
        <w:rPr>
          <w:rFonts w:asciiTheme="minorHAnsi" w:hAnsiTheme="minorHAnsi" w:cstheme="minorHAnsi"/>
          <w:i/>
        </w:rPr>
      </w:pPr>
      <w:r w:rsidRPr="00F64243">
        <w:rPr>
          <w:rFonts w:asciiTheme="minorHAnsi" w:hAnsiTheme="minorHAnsi" w:cstheme="minorHAnsi"/>
          <w:i/>
        </w:rPr>
        <w:t>Styringsstruktur</w:t>
      </w:r>
      <w:r w:rsidRPr="00F64243">
        <w:rPr>
          <w:rFonts w:asciiTheme="minorHAnsi" w:hAnsiTheme="minorHAnsi" w:cstheme="minorHAnsi"/>
        </w:rPr>
        <w:br/>
        <w:t>Interne rutiner for styring og kontroll av prosjektet. Forhold knyttet til avvikshåndtering, endringshåndtering skal legge</w:t>
      </w:r>
      <w:r w:rsidR="001128EC" w:rsidRPr="00F64243">
        <w:rPr>
          <w:rFonts w:asciiTheme="minorHAnsi" w:hAnsiTheme="minorHAnsi" w:cstheme="minorHAnsi"/>
        </w:rPr>
        <w:t>s</w:t>
      </w:r>
      <w:r w:rsidRPr="00F64243">
        <w:rPr>
          <w:rFonts w:asciiTheme="minorHAnsi" w:hAnsiTheme="minorHAnsi" w:cstheme="minorHAnsi"/>
        </w:rPr>
        <w:t xml:space="preserve"> særlig vekt. For prosjekter med flere deltakende partnere, skal styringsgruppens funksjon beskrives spesielt.</w:t>
      </w:r>
      <w:r w:rsidR="00AF649A">
        <w:rPr>
          <w:rFonts w:asciiTheme="minorHAnsi" w:hAnsiTheme="minorHAnsi" w:cstheme="minorHAnsi"/>
        </w:rPr>
        <w:t xml:space="preserve"> </w:t>
      </w:r>
      <w:r w:rsidRPr="00F64243">
        <w:rPr>
          <w:rFonts w:asciiTheme="minorHAnsi" w:hAnsiTheme="minorHAnsi" w:cstheme="minorHAnsi"/>
        </w:rPr>
        <w:t xml:space="preserve">Gassnova kan kreve observatørstatus i faglige og styrende organer i prosjektet. </w:t>
      </w:r>
    </w:p>
    <w:p w14:paraId="74331306" w14:textId="1F89B2B9" w:rsidR="0077263F" w:rsidRPr="00F64243" w:rsidRDefault="0077263F" w:rsidP="0077263F">
      <w:pPr>
        <w:pStyle w:val="ListParagraph"/>
        <w:numPr>
          <w:ilvl w:val="0"/>
          <w:numId w:val="11"/>
        </w:numPr>
        <w:rPr>
          <w:rFonts w:asciiTheme="minorHAnsi" w:hAnsiTheme="minorHAnsi" w:cstheme="minorHAnsi"/>
          <w:i/>
        </w:rPr>
      </w:pPr>
      <w:r w:rsidRPr="00F64243">
        <w:rPr>
          <w:rFonts w:asciiTheme="minorHAnsi" w:hAnsiTheme="minorHAnsi" w:cstheme="minorHAnsi"/>
          <w:i/>
        </w:rPr>
        <w:t>Prosjektorganisering</w:t>
      </w:r>
      <w:r w:rsidRPr="00F64243">
        <w:rPr>
          <w:rFonts w:asciiTheme="minorHAnsi" w:hAnsiTheme="minorHAnsi" w:cstheme="minorHAnsi"/>
        </w:rPr>
        <w:br/>
        <w:t>Intern prosjektorganisering med navn på personer og funksjon</w:t>
      </w:r>
      <w:r w:rsidR="00785747">
        <w:rPr>
          <w:rFonts w:asciiTheme="minorHAnsi" w:hAnsiTheme="minorHAnsi" w:cstheme="minorHAnsi"/>
        </w:rPr>
        <w:t>.</w:t>
      </w:r>
    </w:p>
    <w:p w14:paraId="74331307" w14:textId="77777777" w:rsidR="0077263F" w:rsidRPr="00F64243" w:rsidRDefault="0077263F" w:rsidP="0077263F">
      <w:pPr>
        <w:pStyle w:val="ListParagraph"/>
        <w:numPr>
          <w:ilvl w:val="0"/>
          <w:numId w:val="11"/>
        </w:numPr>
        <w:rPr>
          <w:rFonts w:asciiTheme="minorHAnsi" w:hAnsiTheme="minorHAnsi" w:cstheme="minorHAnsi"/>
          <w:i/>
        </w:rPr>
      </w:pPr>
      <w:r w:rsidRPr="00F64243">
        <w:rPr>
          <w:rFonts w:asciiTheme="minorHAnsi" w:hAnsiTheme="minorHAnsi" w:cstheme="minorHAnsi"/>
          <w:i/>
        </w:rPr>
        <w:t>Ressurser og kompetanse</w:t>
      </w:r>
      <w:r w:rsidRPr="00F64243">
        <w:rPr>
          <w:rFonts w:asciiTheme="minorHAnsi" w:hAnsiTheme="minorHAnsi" w:cstheme="minorHAnsi"/>
        </w:rPr>
        <w:br/>
        <w:t xml:space="preserve">Komplett bemanningsplan samt </w:t>
      </w:r>
      <w:r w:rsidR="005B01FD" w:rsidRPr="00F64243">
        <w:rPr>
          <w:rFonts w:asciiTheme="minorHAnsi" w:hAnsiTheme="minorHAnsi" w:cstheme="minorHAnsi"/>
        </w:rPr>
        <w:t>CV for d</w:t>
      </w:r>
      <w:r w:rsidRPr="00F64243">
        <w:rPr>
          <w:rFonts w:asciiTheme="minorHAnsi" w:hAnsiTheme="minorHAnsi" w:cstheme="minorHAnsi"/>
        </w:rPr>
        <w:t xml:space="preserve">e viktigste nøkkelresursene for prosjektet skal </w:t>
      </w:r>
      <w:r w:rsidR="005B01FD" w:rsidRPr="00F64243">
        <w:rPr>
          <w:rFonts w:asciiTheme="minorHAnsi" w:hAnsiTheme="minorHAnsi" w:cstheme="minorHAnsi"/>
        </w:rPr>
        <w:t xml:space="preserve">inkluderes </w:t>
      </w:r>
      <w:r w:rsidRPr="00F64243">
        <w:rPr>
          <w:rFonts w:asciiTheme="minorHAnsi" w:hAnsiTheme="minorHAnsi" w:cstheme="minorHAnsi"/>
        </w:rPr>
        <w:t>for å dokumentere at prosjektet har den kompetanse- og ressursbase som trengs.</w:t>
      </w:r>
    </w:p>
    <w:p w14:paraId="74331308" w14:textId="77777777" w:rsidR="0077263F" w:rsidRPr="00F64243" w:rsidRDefault="0077263F" w:rsidP="0077263F">
      <w:pPr>
        <w:pStyle w:val="ListParagraph"/>
        <w:numPr>
          <w:ilvl w:val="0"/>
          <w:numId w:val="11"/>
        </w:numPr>
        <w:rPr>
          <w:rFonts w:asciiTheme="minorHAnsi" w:hAnsiTheme="minorHAnsi" w:cstheme="minorHAnsi"/>
          <w:i/>
        </w:rPr>
      </w:pPr>
      <w:r w:rsidRPr="00F64243">
        <w:rPr>
          <w:rFonts w:asciiTheme="minorHAnsi" w:hAnsiTheme="minorHAnsi" w:cstheme="minorHAnsi"/>
          <w:i/>
        </w:rPr>
        <w:t>Metode- &amp; styringsverktøy</w:t>
      </w:r>
      <w:r w:rsidR="005B01FD" w:rsidRPr="00F64243">
        <w:rPr>
          <w:rFonts w:asciiTheme="minorHAnsi" w:hAnsiTheme="minorHAnsi" w:cstheme="minorHAnsi"/>
        </w:rPr>
        <w:br/>
        <w:t>Det skal beskrives hvilken prosjektgjennomføringsmetodikk som benyttes for prosjektet.</w:t>
      </w:r>
    </w:p>
    <w:p w14:paraId="74331309" w14:textId="3B6D5376" w:rsidR="0077263F" w:rsidRPr="00F64243" w:rsidRDefault="0077263F" w:rsidP="0077263F">
      <w:pPr>
        <w:pStyle w:val="ListParagraph"/>
        <w:numPr>
          <w:ilvl w:val="0"/>
          <w:numId w:val="11"/>
        </w:numPr>
        <w:rPr>
          <w:rFonts w:asciiTheme="minorHAnsi" w:hAnsiTheme="minorHAnsi" w:cstheme="minorHAnsi"/>
          <w:i/>
        </w:rPr>
      </w:pPr>
      <w:r w:rsidRPr="00F64243">
        <w:rPr>
          <w:rFonts w:asciiTheme="minorHAnsi" w:hAnsiTheme="minorHAnsi" w:cstheme="minorHAnsi"/>
          <w:i/>
        </w:rPr>
        <w:lastRenderedPageBreak/>
        <w:t>HMS</w:t>
      </w:r>
      <w:r w:rsidR="005B01FD" w:rsidRPr="00F64243">
        <w:rPr>
          <w:rFonts w:asciiTheme="minorHAnsi" w:hAnsiTheme="minorHAnsi" w:cstheme="minorHAnsi"/>
          <w:u w:val="single"/>
        </w:rPr>
        <w:br/>
      </w:r>
      <w:r w:rsidR="005B01FD" w:rsidRPr="00F64243">
        <w:rPr>
          <w:rFonts w:asciiTheme="minorHAnsi" w:hAnsiTheme="minorHAnsi" w:cstheme="minorHAnsi"/>
        </w:rPr>
        <w:t>Pros</w:t>
      </w:r>
      <w:r w:rsidR="003842F4" w:rsidRPr="00F64243">
        <w:rPr>
          <w:rFonts w:asciiTheme="minorHAnsi" w:hAnsiTheme="minorHAnsi" w:cstheme="minorHAnsi"/>
        </w:rPr>
        <w:t>jektets spesifikke HMS-krav og -</w:t>
      </w:r>
      <w:r w:rsidR="005B01FD" w:rsidRPr="00F64243">
        <w:rPr>
          <w:rFonts w:asciiTheme="minorHAnsi" w:hAnsiTheme="minorHAnsi" w:cstheme="minorHAnsi"/>
        </w:rPr>
        <w:t xml:space="preserve">plan skal beskrives i forhold til </w:t>
      </w:r>
      <w:r w:rsidR="003842F4" w:rsidRPr="00F64243">
        <w:rPr>
          <w:rFonts w:asciiTheme="minorHAnsi" w:hAnsiTheme="minorHAnsi" w:cstheme="minorHAnsi"/>
        </w:rPr>
        <w:t xml:space="preserve">myndighetenes krav og </w:t>
      </w:r>
      <w:r w:rsidR="005B01FD" w:rsidRPr="00F64243">
        <w:rPr>
          <w:rFonts w:asciiTheme="minorHAnsi" w:hAnsiTheme="minorHAnsi" w:cstheme="minorHAnsi"/>
        </w:rPr>
        <w:t>prosjektets behov og egenart.</w:t>
      </w:r>
      <w:r w:rsidR="003842F4" w:rsidRPr="00F64243">
        <w:rPr>
          <w:rFonts w:asciiTheme="minorHAnsi" w:hAnsiTheme="minorHAnsi" w:cstheme="minorHAnsi"/>
        </w:rPr>
        <w:t xml:space="preserve"> </w:t>
      </w:r>
    </w:p>
    <w:p w14:paraId="7433130A" w14:textId="6C27AE8B" w:rsidR="0077263F" w:rsidRPr="00F64243" w:rsidRDefault="0077263F" w:rsidP="0077263F">
      <w:pPr>
        <w:pStyle w:val="ListParagraph"/>
        <w:numPr>
          <w:ilvl w:val="0"/>
          <w:numId w:val="11"/>
        </w:numPr>
        <w:rPr>
          <w:rFonts w:asciiTheme="minorHAnsi" w:hAnsiTheme="minorHAnsi" w:cstheme="minorHAnsi"/>
          <w:i/>
        </w:rPr>
      </w:pPr>
      <w:r w:rsidRPr="00F64243">
        <w:rPr>
          <w:rFonts w:asciiTheme="minorHAnsi" w:hAnsiTheme="minorHAnsi" w:cstheme="minorHAnsi"/>
          <w:i/>
        </w:rPr>
        <w:t>QA/revisjonsplan</w:t>
      </w:r>
      <w:r w:rsidR="005B01FD" w:rsidRPr="00F64243">
        <w:rPr>
          <w:rFonts w:asciiTheme="minorHAnsi" w:hAnsiTheme="minorHAnsi" w:cstheme="minorHAnsi"/>
        </w:rPr>
        <w:br/>
        <w:t xml:space="preserve">Prosjektet skal beskrive planlagte revisjoner for å kvalitetssikre prosjektets leveranser.   Avhengig av søkers interne kompetanse og kapasitet kan Gassnova stille krav om at det gjennomføres revisjon av uavhengig tredjepart. </w:t>
      </w:r>
    </w:p>
    <w:p w14:paraId="7433130B" w14:textId="77777777" w:rsidR="0077263F" w:rsidRPr="00F64243" w:rsidRDefault="0077263F" w:rsidP="0077263F">
      <w:pPr>
        <w:pStyle w:val="ListParagraph"/>
        <w:numPr>
          <w:ilvl w:val="0"/>
          <w:numId w:val="11"/>
        </w:numPr>
        <w:rPr>
          <w:rFonts w:asciiTheme="minorHAnsi" w:hAnsiTheme="minorHAnsi" w:cstheme="minorHAnsi"/>
        </w:rPr>
      </w:pPr>
      <w:r w:rsidRPr="00F64243">
        <w:rPr>
          <w:rFonts w:asciiTheme="minorHAnsi" w:hAnsiTheme="minorHAnsi" w:cstheme="minorHAnsi"/>
          <w:i/>
        </w:rPr>
        <w:t>Annet</w:t>
      </w:r>
      <w:r w:rsidRPr="00F64243">
        <w:rPr>
          <w:rFonts w:asciiTheme="minorHAnsi" w:hAnsiTheme="minorHAnsi" w:cstheme="minorHAnsi"/>
        </w:rPr>
        <w:br/>
        <w:t>Andre emner som søker mener bør være av særlig betydning ved vurdering av søknaden</w:t>
      </w:r>
      <w:r w:rsidR="00060102">
        <w:rPr>
          <w:rFonts w:asciiTheme="minorHAnsi" w:hAnsiTheme="minorHAnsi" w:cstheme="minorHAnsi"/>
        </w:rPr>
        <w:t>.</w:t>
      </w:r>
    </w:p>
    <w:p w14:paraId="7433130C" w14:textId="77777777" w:rsidR="00E55396" w:rsidRPr="00F64243" w:rsidRDefault="00E55396" w:rsidP="00E55396">
      <w:pPr>
        <w:rPr>
          <w:rFonts w:asciiTheme="minorHAnsi" w:hAnsiTheme="minorHAnsi" w:cstheme="minorHAnsi"/>
        </w:rPr>
      </w:pPr>
    </w:p>
    <w:p w14:paraId="2B5730D8" w14:textId="77777777" w:rsidR="00A01EE7" w:rsidRPr="00A01EE7" w:rsidRDefault="00A01EE7" w:rsidP="00A01EE7">
      <w:pPr>
        <w:pStyle w:val="Heading2"/>
        <w:rPr>
          <w:rFonts w:asciiTheme="minorHAnsi" w:hAnsiTheme="minorHAnsi" w:cstheme="minorHAnsi"/>
        </w:rPr>
      </w:pPr>
      <w:bookmarkStart w:id="502" w:name="_Toc471733101"/>
      <w:r w:rsidRPr="00A01EE7">
        <w:rPr>
          <w:rFonts w:asciiTheme="minorHAnsi" w:hAnsiTheme="minorHAnsi" w:cstheme="minorHAnsi"/>
        </w:rPr>
        <w:t>Rettigheter og patenter</w:t>
      </w:r>
      <w:bookmarkEnd w:id="502"/>
    </w:p>
    <w:p w14:paraId="4AF9A1F0" w14:textId="77777777" w:rsidR="00A01EE7" w:rsidRPr="00666E0B" w:rsidRDefault="00A01EE7" w:rsidP="00A01EE7">
      <w:pPr>
        <w:rPr>
          <w:rFonts w:asciiTheme="minorHAnsi" w:hAnsiTheme="minorHAnsi" w:cstheme="minorHAnsi"/>
        </w:rPr>
      </w:pPr>
      <w:r w:rsidRPr="00666E0B">
        <w:rPr>
          <w:rFonts w:asciiTheme="minorHAnsi" w:hAnsiTheme="minorHAnsi"/>
        </w:rPr>
        <w:t xml:space="preserve">Gassnova krever god oversikt over patentsituasjonen til prosjektet i form av ”Freedom to operate”-analyse som sikrer prosjektet nødvendig handlingsrom. </w:t>
      </w:r>
      <w:r w:rsidRPr="00666E0B">
        <w:rPr>
          <w:rFonts w:asciiTheme="minorHAnsi" w:hAnsiTheme="minorHAnsi" w:cstheme="minorHAnsi"/>
        </w:rPr>
        <w:t xml:space="preserve"> Søker må ha en plan for hvordan resultatene av prosjektet skal beskyttes. Uansett om en ønsker å publisere, patentere eller hemmeligholde resultatene må dette dokumenteres i en plan. Det anbefales å kontakte patentkontorer for hjelp til patentsøknader og den videre prosessen frem til registrering.</w:t>
      </w:r>
    </w:p>
    <w:p w14:paraId="6C3E41C1" w14:textId="77777777" w:rsidR="00666E0B" w:rsidRPr="00666E0B" w:rsidRDefault="00666E0B" w:rsidP="00A01EE7">
      <w:pPr>
        <w:rPr>
          <w:rFonts w:asciiTheme="minorHAnsi" w:hAnsiTheme="minorHAnsi" w:cstheme="minorHAnsi"/>
        </w:rPr>
      </w:pPr>
    </w:p>
    <w:p w14:paraId="2B6D808D" w14:textId="6F7C8501" w:rsidR="00666E0B" w:rsidRPr="0032121F" w:rsidRDefault="00666E0B" w:rsidP="0032121F">
      <w:pPr>
        <w:pStyle w:val="Heading2"/>
        <w:rPr>
          <w:rFonts w:asciiTheme="minorHAnsi" w:hAnsiTheme="minorHAnsi"/>
        </w:rPr>
      </w:pPr>
      <w:bookmarkStart w:id="503" w:name="_Toc471733102"/>
      <w:r w:rsidRPr="0032121F">
        <w:rPr>
          <w:rFonts w:asciiTheme="minorHAnsi" w:hAnsiTheme="minorHAnsi"/>
        </w:rPr>
        <w:t>Kommersielt potensial</w:t>
      </w:r>
      <w:bookmarkEnd w:id="503"/>
    </w:p>
    <w:p w14:paraId="22E96961" w14:textId="1826020D" w:rsidR="00666E0B" w:rsidRDefault="000351E8" w:rsidP="00A01EE7">
      <w:pPr>
        <w:rPr>
          <w:rFonts w:asciiTheme="minorHAnsi" w:hAnsiTheme="minorHAnsi" w:cstheme="minorHAnsi"/>
        </w:rPr>
      </w:pPr>
      <w:r>
        <w:rPr>
          <w:rFonts w:asciiTheme="minorHAnsi" w:hAnsiTheme="minorHAnsi" w:cstheme="minorHAnsi"/>
        </w:rPr>
        <w:t>Søkers</w:t>
      </w:r>
      <w:r w:rsidR="00567C0E" w:rsidRPr="00567C0E">
        <w:rPr>
          <w:rFonts w:asciiTheme="minorHAnsi" w:hAnsiTheme="minorHAnsi" w:cstheme="minorHAnsi"/>
        </w:rPr>
        <w:t xml:space="preserve"> </w:t>
      </w:r>
      <w:r w:rsidR="00567C0E">
        <w:rPr>
          <w:rFonts w:asciiTheme="minorHAnsi" w:hAnsiTheme="minorHAnsi" w:cstheme="minorHAnsi"/>
        </w:rPr>
        <w:t xml:space="preserve">strategi for videre utvikling av prosjektet, hvordan dette passer inn i </w:t>
      </w:r>
      <w:r w:rsidR="000D19F2">
        <w:rPr>
          <w:rFonts w:asciiTheme="minorHAnsi" w:hAnsiTheme="minorHAnsi" w:cstheme="minorHAnsi"/>
        </w:rPr>
        <w:t xml:space="preserve">forretningsstrategien </w:t>
      </w:r>
      <w:r w:rsidR="00567C0E">
        <w:rPr>
          <w:rFonts w:asciiTheme="minorHAnsi" w:hAnsiTheme="minorHAnsi" w:cstheme="minorHAnsi"/>
        </w:rPr>
        <w:t>til søker</w:t>
      </w:r>
      <w:r w:rsidR="000D19F2">
        <w:rPr>
          <w:rFonts w:asciiTheme="minorHAnsi" w:hAnsiTheme="minorHAnsi" w:cstheme="minorHAnsi"/>
        </w:rPr>
        <w:t xml:space="preserve">, </w:t>
      </w:r>
      <w:r>
        <w:rPr>
          <w:rFonts w:asciiTheme="minorHAnsi" w:hAnsiTheme="minorHAnsi" w:cstheme="minorHAnsi"/>
        </w:rPr>
        <w:t xml:space="preserve">og </w:t>
      </w:r>
      <w:r w:rsidR="000D19F2">
        <w:rPr>
          <w:rFonts w:asciiTheme="minorHAnsi" w:hAnsiTheme="minorHAnsi" w:cstheme="minorHAnsi"/>
        </w:rPr>
        <w:t xml:space="preserve">planer for </w:t>
      </w:r>
      <w:r w:rsidR="00567C0E" w:rsidRPr="00567C0E">
        <w:rPr>
          <w:rFonts w:asciiTheme="minorHAnsi" w:hAnsiTheme="minorHAnsi" w:cstheme="minorHAnsi"/>
        </w:rPr>
        <w:t>kommersialisering</w:t>
      </w:r>
      <w:r w:rsidR="000D19F2">
        <w:rPr>
          <w:rFonts w:asciiTheme="minorHAnsi" w:hAnsiTheme="minorHAnsi" w:cstheme="minorHAnsi"/>
        </w:rPr>
        <w:t xml:space="preserve">, </w:t>
      </w:r>
      <w:r w:rsidR="00567C0E" w:rsidRPr="00567C0E">
        <w:rPr>
          <w:rFonts w:asciiTheme="minorHAnsi" w:hAnsiTheme="minorHAnsi" w:cstheme="minorHAnsi"/>
        </w:rPr>
        <w:t>forretningskonsept(er), finansiering</w:t>
      </w:r>
      <w:r>
        <w:rPr>
          <w:rFonts w:asciiTheme="minorHAnsi" w:hAnsiTheme="minorHAnsi" w:cstheme="minorHAnsi"/>
        </w:rPr>
        <w:t xml:space="preserve">, og </w:t>
      </w:r>
      <w:r w:rsidR="00567C0E" w:rsidRPr="00567C0E">
        <w:rPr>
          <w:rFonts w:asciiTheme="minorHAnsi" w:hAnsiTheme="minorHAnsi" w:cstheme="minorHAnsi"/>
        </w:rPr>
        <w:t>samarbei</w:t>
      </w:r>
      <w:r w:rsidR="000D19F2">
        <w:rPr>
          <w:rFonts w:asciiTheme="minorHAnsi" w:hAnsiTheme="minorHAnsi" w:cstheme="minorHAnsi"/>
        </w:rPr>
        <w:t>d</w:t>
      </w:r>
      <w:r>
        <w:rPr>
          <w:rFonts w:asciiTheme="minorHAnsi" w:hAnsiTheme="minorHAnsi" w:cstheme="minorHAnsi"/>
        </w:rPr>
        <w:t xml:space="preserve"> med andre aktører</w:t>
      </w:r>
      <w:r w:rsidR="00567C0E" w:rsidRPr="00567C0E">
        <w:rPr>
          <w:rFonts w:asciiTheme="minorHAnsi" w:hAnsiTheme="minorHAnsi" w:cstheme="minorHAnsi"/>
        </w:rPr>
        <w:t>.</w:t>
      </w:r>
    </w:p>
    <w:p w14:paraId="659D8FD8" w14:textId="77777777" w:rsidR="000D19F2" w:rsidRPr="00666E0B" w:rsidRDefault="000D19F2" w:rsidP="00A01EE7">
      <w:pPr>
        <w:rPr>
          <w:rFonts w:asciiTheme="minorHAnsi" w:hAnsiTheme="minorHAnsi" w:cstheme="minorHAnsi"/>
        </w:rPr>
      </w:pPr>
    </w:p>
    <w:p w14:paraId="17075E3E" w14:textId="10B73323" w:rsidR="00666E0B" w:rsidRDefault="00666E0B" w:rsidP="0032121F">
      <w:pPr>
        <w:pStyle w:val="Heading2"/>
        <w:rPr>
          <w:rFonts w:asciiTheme="minorHAnsi" w:hAnsiTheme="minorHAnsi"/>
        </w:rPr>
      </w:pPr>
      <w:bookmarkStart w:id="504" w:name="_Toc471733103"/>
      <w:r w:rsidRPr="0032121F">
        <w:rPr>
          <w:rFonts w:asciiTheme="minorHAnsi" w:hAnsiTheme="minorHAnsi"/>
        </w:rPr>
        <w:t>Evne til gjennomføring og kommersialisering</w:t>
      </w:r>
      <w:bookmarkEnd w:id="504"/>
    </w:p>
    <w:p w14:paraId="2E1137FC" w14:textId="5FFAF1FA" w:rsidR="000D19F2" w:rsidRDefault="000D19F2" w:rsidP="000D19F2">
      <w:pPr>
        <w:rPr>
          <w:rFonts w:asciiTheme="minorHAnsi" w:hAnsiTheme="minorHAnsi" w:cstheme="minorHAnsi"/>
        </w:rPr>
      </w:pPr>
      <w:r w:rsidRPr="002A57F6">
        <w:rPr>
          <w:rFonts w:asciiTheme="minorHAnsi" w:hAnsiTheme="minorHAnsi" w:cstheme="minorHAnsi"/>
        </w:rPr>
        <w:t>Se veiledning i søknadsskjema</w:t>
      </w:r>
      <w:r w:rsidR="00813062">
        <w:rPr>
          <w:rFonts w:asciiTheme="minorHAnsi" w:hAnsiTheme="minorHAnsi" w:cstheme="minorHAnsi"/>
        </w:rPr>
        <w:t>.</w:t>
      </w:r>
    </w:p>
    <w:p w14:paraId="69AB8C53" w14:textId="77777777" w:rsidR="00AF649A" w:rsidRPr="00666E0B" w:rsidRDefault="00AF649A" w:rsidP="00A01EE7">
      <w:pPr>
        <w:rPr>
          <w:rFonts w:asciiTheme="minorHAnsi" w:hAnsiTheme="minorHAnsi" w:cstheme="minorHAnsi"/>
        </w:rPr>
      </w:pPr>
    </w:p>
    <w:p w14:paraId="49FCC823" w14:textId="77777777" w:rsidR="00AF649A" w:rsidRPr="00F64243" w:rsidRDefault="00AF649A" w:rsidP="00AF649A">
      <w:pPr>
        <w:pStyle w:val="Heading2"/>
        <w:rPr>
          <w:rFonts w:asciiTheme="minorHAnsi" w:hAnsiTheme="minorHAnsi" w:cstheme="minorHAnsi"/>
        </w:rPr>
      </w:pPr>
      <w:bookmarkStart w:id="505" w:name="_Toc471733104"/>
      <w:r w:rsidRPr="00F64243">
        <w:rPr>
          <w:rFonts w:asciiTheme="minorHAnsi" w:hAnsiTheme="minorHAnsi" w:cstheme="minorHAnsi"/>
        </w:rPr>
        <w:t>Formidlingsplan</w:t>
      </w:r>
      <w:bookmarkEnd w:id="505"/>
    </w:p>
    <w:p w14:paraId="725C6617" w14:textId="6943B938" w:rsidR="00AF649A" w:rsidRDefault="00AF649A" w:rsidP="00AF649A">
      <w:pPr>
        <w:rPr>
          <w:rFonts w:asciiTheme="minorHAnsi" w:hAnsiTheme="minorHAnsi" w:cstheme="minorHAnsi"/>
        </w:rPr>
      </w:pPr>
      <w:r w:rsidRPr="00F64243">
        <w:rPr>
          <w:rFonts w:asciiTheme="minorHAnsi" w:hAnsiTheme="minorHAnsi" w:cstheme="minorHAnsi"/>
        </w:rPr>
        <w:t>Med ”formidling” i denne sammenheng menes generell omtale av den aktivitet som prosjektet utfører samt generell ”samfunnsopplysning” knyttet til CO</w:t>
      </w:r>
      <w:r w:rsidRPr="00F64243">
        <w:rPr>
          <w:rFonts w:asciiTheme="minorHAnsi" w:hAnsiTheme="minorHAnsi" w:cstheme="minorHAnsi"/>
          <w:vertAlign w:val="subscript"/>
        </w:rPr>
        <w:t>2</w:t>
      </w:r>
      <w:r w:rsidRPr="00F64243">
        <w:rPr>
          <w:rFonts w:asciiTheme="minorHAnsi" w:hAnsiTheme="minorHAnsi" w:cstheme="minorHAnsi"/>
        </w:rPr>
        <w:t>-håndtering. Gassnova krever at søker har et aktivt forhold til slik kunnskapsspredning. Gassnovas støtte kan i noen sammenhenger være betinget av at resultater fra prosjektet formidles i det offentlige rom. (Ref ESAs regelverk).</w:t>
      </w:r>
    </w:p>
    <w:p w14:paraId="68965730" w14:textId="77777777" w:rsidR="000E3333" w:rsidRPr="00F64243" w:rsidRDefault="000E3333" w:rsidP="00AF649A">
      <w:pPr>
        <w:rPr>
          <w:rFonts w:asciiTheme="minorHAnsi" w:hAnsiTheme="minorHAnsi" w:cstheme="minorHAnsi"/>
        </w:rPr>
      </w:pPr>
    </w:p>
    <w:p w14:paraId="75333ECA" w14:textId="77777777" w:rsidR="00AF649A" w:rsidRPr="00F64243" w:rsidRDefault="00AF649A" w:rsidP="00A01EE7">
      <w:pPr>
        <w:rPr>
          <w:rFonts w:asciiTheme="minorHAnsi" w:hAnsiTheme="minorHAnsi" w:cstheme="minorHAnsi"/>
        </w:rPr>
      </w:pPr>
    </w:p>
    <w:p w14:paraId="32A3DD25" w14:textId="77777777" w:rsidR="000E3333" w:rsidRDefault="000E3333" w:rsidP="000E3333">
      <w:pPr>
        <w:pStyle w:val="Heading1"/>
        <w:rPr>
          <w:rFonts w:asciiTheme="minorHAnsi" w:hAnsiTheme="minorHAnsi" w:cstheme="minorHAnsi"/>
          <w:lang w:val="nb-NO"/>
        </w:rPr>
      </w:pPr>
      <w:bookmarkStart w:id="506" w:name="_Toc471733105"/>
      <w:r w:rsidRPr="000E3333">
        <w:rPr>
          <w:rFonts w:asciiTheme="minorHAnsi" w:hAnsiTheme="minorHAnsi"/>
        </w:rPr>
        <w:t>Risikovurdering</w:t>
      </w:r>
      <w:bookmarkEnd w:id="506"/>
    </w:p>
    <w:p w14:paraId="2DFA2751" w14:textId="4AA3247F" w:rsidR="000E3333" w:rsidRDefault="000E3333" w:rsidP="000E3333">
      <w:pPr>
        <w:rPr>
          <w:rFonts w:asciiTheme="minorHAnsi" w:hAnsiTheme="minorHAnsi"/>
        </w:rPr>
      </w:pPr>
      <w:r w:rsidRPr="000E3333">
        <w:rPr>
          <w:rFonts w:asciiTheme="minorHAnsi" w:hAnsiTheme="minorHAnsi"/>
        </w:rPr>
        <w:t>Søknaden skal inneholde en risikovurdering for både prosjektet og videre utvikling av prosjektet. Vurderingen skal omfatte de viktigste tekniske, økonomiske, juridiske og kommersielle ri</w:t>
      </w:r>
      <w:r w:rsidR="000351E8">
        <w:rPr>
          <w:rFonts w:asciiTheme="minorHAnsi" w:hAnsiTheme="minorHAnsi"/>
        </w:rPr>
        <w:t>si</w:t>
      </w:r>
      <w:r w:rsidRPr="000E3333">
        <w:rPr>
          <w:rFonts w:asciiTheme="minorHAnsi" w:hAnsiTheme="minorHAnsi"/>
        </w:rPr>
        <w:t>k</w:t>
      </w:r>
      <w:r w:rsidR="000351E8">
        <w:rPr>
          <w:rFonts w:asciiTheme="minorHAnsi" w:hAnsiTheme="minorHAnsi"/>
        </w:rPr>
        <w:t>o</w:t>
      </w:r>
      <w:r w:rsidRPr="000E3333">
        <w:rPr>
          <w:rFonts w:asciiTheme="minorHAnsi" w:hAnsiTheme="minorHAnsi"/>
        </w:rPr>
        <w:t>er og tilhørende avbøtende tiltak.</w:t>
      </w:r>
    </w:p>
    <w:p w14:paraId="116DB05D" w14:textId="77777777" w:rsidR="000E3333" w:rsidRDefault="000E3333" w:rsidP="004E1614">
      <w:pPr>
        <w:rPr>
          <w:rFonts w:asciiTheme="minorHAnsi" w:hAnsiTheme="minorHAnsi" w:cstheme="minorHAnsi"/>
        </w:rPr>
      </w:pPr>
    </w:p>
    <w:p w14:paraId="381397FB" w14:textId="77777777" w:rsidR="000E3333" w:rsidRDefault="000E3333" w:rsidP="004E1614">
      <w:pPr>
        <w:rPr>
          <w:rFonts w:asciiTheme="minorHAnsi" w:hAnsiTheme="minorHAnsi" w:cstheme="minorHAnsi"/>
        </w:rPr>
      </w:pPr>
    </w:p>
    <w:p w14:paraId="62BA5ADD" w14:textId="223CB298" w:rsidR="000E3333" w:rsidRPr="000E3333" w:rsidRDefault="000E3333" w:rsidP="000E3333">
      <w:pPr>
        <w:pStyle w:val="Heading1"/>
        <w:rPr>
          <w:rFonts w:asciiTheme="minorHAnsi" w:hAnsiTheme="minorHAnsi"/>
        </w:rPr>
      </w:pPr>
      <w:bookmarkStart w:id="507" w:name="_Toc471733106"/>
      <w:r w:rsidRPr="000E3333">
        <w:rPr>
          <w:rFonts w:asciiTheme="minorHAnsi" w:hAnsiTheme="minorHAnsi"/>
        </w:rPr>
        <w:t>Grunnleggende forutsetninger</w:t>
      </w:r>
      <w:bookmarkEnd w:id="507"/>
    </w:p>
    <w:p w14:paraId="7433130F" w14:textId="77777777" w:rsidR="004E1614" w:rsidRPr="00F64243" w:rsidRDefault="00D7565D" w:rsidP="004E1614">
      <w:pPr>
        <w:rPr>
          <w:rFonts w:asciiTheme="minorHAnsi" w:hAnsiTheme="minorHAnsi" w:cstheme="minorHAnsi"/>
        </w:rPr>
      </w:pPr>
      <w:r w:rsidRPr="00F64243">
        <w:rPr>
          <w:rFonts w:asciiTheme="minorHAnsi" w:hAnsiTheme="minorHAnsi" w:cstheme="minorHAnsi"/>
        </w:rPr>
        <w:t>Her listes grunnleggende forutsetninger og krav som er knyttet til eventuell støtte fra Gassnova.</w:t>
      </w:r>
    </w:p>
    <w:sectPr w:rsidR="004E1614" w:rsidRPr="00F64243" w:rsidSect="00381C43">
      <w:headerReference w:type="default" r:id="rId20"/>
      <w:footerReference w:type="default" r:id="rId21"/>
      <w:pgSz w:w="11906" w:h="16838"/>
      <w:pgMar w:top="1417" w:right="1417" w:bottom="1134" w:left="1417" w:header="708" w:footer="84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FC1C" w14:textId="77777777" w:rsidR="00813062" w:rsidRDefault="00813062" w:rsidP="00F56BEB">
      <w:pPr>
        <w:spacing w:line="240" w:lineRule="auto"/>
      </w:pPr>
      <w:r>
        <w:separator/>
      </w:r>
    </w:p>
    <w:p w14:paraId="38BB8248" w14:textId="77777777" w:rsidR="00813062" w:rsidRDefault="00813062"/>
  </w:endnote>
  <w:endnote w:type="continuationSeparator" w:id="0">
    <w:p w14:paraId="6DD229EF" w14:textId="77777777" w:rsidR="00813062" w:rsidRDefault="00813062" w:rsidP="00F56BEB">
      <w:pPr>
        <w:spacing w:line="240" w:lineRule="auto"/>
      </w:pPr>
      <w:r>
        <w:continuationSeparator/>
      </w:r>
    </w:p>
    <w:p w14:paraId="329FB0DC" w14:textId="77777777" w:rsidR="00813062" w:rsidRDefault="00813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3134F" w14:textId="0839FF43" w:rsidR="00813062" w:rsidRPr="00003902" w:rsidRDefault="00813062" w:rsidP="00003902">
    <w:pPr>
      <w:pStyle w:val="Footer"/>
      <w:jc w:val="both"/>
      <w:rPr>
        <w:rFonts w:ascii="Calibri" w:hAnsi="Calibri"/>
        <w:sz w:val="16"/>
      </w:rPr>
    </w:pPr>
    <w:r w:rsidRPr="00003902">
      <w:rPr>
        <w:rFonts w:ascii="Calibri" w:hAnsi="Calibri"/>
        <w:sz w:val="16"/>
      </w:rPr>
      <w:t xml:space="preserve">Veiledning til </w:t>
    </w:r>
    <w:r w:rsidR="00C35779">
      <w:rPr>
        <w:rFonts w:ascii="Calibri" w:hAnsi="Calibri"/>
        <w:sz w:val="16"/>
      </w:rPr>
      <w:t>CLIMIT-D</w:t>
    </w:r>
    <w:r>
      <w:rPr>
        <w:rFonts w:ascii="Calibri" w:hAnsi="Calibri"/>
        <w:sz w:val="16"/>
      </w:rPr>
      <w:t>emo Prosjektsøknad – Versjon 4.</w:t>
    </w:r>
    <w:r w:rsidR="00F26A13">
      <w:rPr>
        <w:rFonts w:ascii="Calibri" w:hAnsi="Calibri"/>
        <w:sz w:val="16"/>
      </w:rPr>
      <w:t>5</w:t>
    </w:r>
    <w:r>
      <w:rPr>
        <w:rFonts w:ascii="Calibri" w:hAnsi="Calibri"/>
        <w:sz w:val="16"/>
      </w:rPr>
      <w:t xml:space="preserve">  </w:t>
    </w:r>
    <w:r>
      <w:rPr>
        <w:rFonts w:ascii="Calibri" w:hAnsi="Calibri"/>
        <w:sz w:val="16"/>
      </w:rPr>
      <w:tab/>
    </w:r>
    <w:r>
      <w:rPr>
        <w:rFonts w:ascii="Calibri" w:hAnsi="Calibri"/>
        <w:sz w:val="16"/>
      </w:rPr>
      <w:tab/>
    </w:r>
    <w:r w:rsidRPr="00003902">
      <w:rPr>
        <w:rFonts w:ascii="Calibri" w:hAnsi="Calibri"/>
        <w:sz w:val="16"/>
      </w:rPr>
      <w:t xml:space="preserve">Side </w:t>
    </w:r>
    <w:sdt>
      <w:sdtPr>
        <w:rPr>
          <w:rFonts w:ascii="Calibri" w:hAnsi="Calibri"/>
          <w:sz w:val="16"/>
        </w:rPr>
        <w:id w:val="12301522"/>
        <w:docPartObj>
          <w:docPartGallery w:val="Page Numbers (Bottom of Page)"/>
          <w:docPartUnique/>
        </w:docPartObj>
      </w:sdtPr>
      <w:sdtEndPr/>
      <w:sdtContent>
        <w:r w:rsidRPr="00003902">
          <w:rPr>
            <w:rFonts w:ascii="Calibri" w:hAnsi="Calibri"/>
            <w:sz w:val="16"/>
          </w:rPr>
          <w:fldChar w:fldCharType="begin"/>
        </w:r>
        <w:r w:rsidRPr="00003902">
          <w:rPr>
            <w:rFonts w:ascii="Calibri" w:hAnsi="Calibri"/>
            <w:sz w:val="16"/>
          </w:rPr>
          <w:instrText xml:space="preserve"> PAGE   \* MERGEFORMAT </w:instrText>
        </w:r>
        <w:r w:rsidRPr="00003902">
          <w:rPr>
            <w:rFonts w:ascii="Calibri" w:hAnsi="Calibri"/>
            <w:sz w:val="16"/>
          </w:rPr>
          <w:fldChar w:fldCharType="separate"/>
        </w:r>
        <w:r w:rsidR="00674597">
          <w:rPr>
            <w:rFonts w:ascii="Calibri" w:hAnsi="Calibri"/>
            <w:noProof/>
            <w:sz w:val="16"/>
          </w:rPr>
          <w:t>4</w:t>
        </w:r>
        <w:r w:rsidRPr="00003902">
          <w:rPr>
            <w:rFonts w:ascii="Calibri" w:hAnsi="Calibri"/>
            <w:sz w:val="16"/>
          </w:rPr>
          <w:fldChar w:fldCharType="end"/>
        </w:r>
      </w:sdtContent>
    </w:sdt>
  </w:p>
  <w:p w14:paraId="74331350" w14:textId="77777777" w:rsidR="00813062" w:rsidRDefault="008130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81162" w14:textId="77777777" w:rsidR="00813062" w:rsidRDefault="00813062" w:rsidP="00F56BEB">
      <w:pPr>
        <w:spacing w:line="240" w:lineRule="auto"/>
      </w:pPr>
      <w:r>
        <w:separator/>
      </w:r>
    </w:p>
    <w:p w14:paraId="6A7F8164" w14:textId="77777777" w:rsidR="00813062" w:rsidRDefault="00813062"/>
  </w:footnote>
  <w:footnote w:type="continuationSeparator" w:id="0">
    <w:p w14:paraId="165E7503" w14:textId="77777777" w:rsidR="00813062" w:rsidRDefault="00813062" w:rsidP="00F56BEB">
      <w:pPr>
        <w:spacing w:line="240" w:lineRule="auto"/>
      </w:pPr>
      <w:r>
        <w:continuationSeparator/>
      </w:r>
    </w:p>
    <w:p w14:paraId="40BBBC8C" w14:textId="77777777" w:rsidR="00813062" w:rsidRDefault="008130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3134D" w14:textId="77777777" w:rsidR="00813062" w:rsidRDefault="00813062">
    <w:pPr>
      <w:pStyle w:val="Header"/>
      <w:jc w:val="right"/>
    </w:pPr>
  </w:p>
  <w:p w14:paraId="7433134E" w14:textId="77777777" w:rsidR="00813062" w:rsidRDefault="008130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3C56"/>
    <w:multiLevelType w:val="hybridMultilevel"/>
    <w:tmpl w:val="DF44D352"/>
    <w:lvl w:ilvl="0" w:tplc="795A0508">
      <w:start w:val="1"/>
      <w:numFmt w:val="bullet"/>
      <w:lvlText w:val=""/>
      <w:lvlJc w:val="left"/>
      <w:pPr>
        <w:tabs>
          <w:tab w:val="num" w:pos="720"/>
        </w:tabs>
        <w:ind w:left="720" w:hanging="360"/>
      </w:pPr>
      <w:rPr>
        <w:rFonts w:ascii="Wingdings" w:hAnsi="Wingdings" w:hint="default"/>
      </w:rPr>
    </w:lvl>
    <w:lvl w:ilvl="1" w:tplc="7DE4117A" w:tentative="1">
      <w:start w:val="1"/>
      <w:numFmt w:val="bullet"/>
      <w:lvlText w:val=""/>
      <w:lvlJc w:val="left"/>
      <w:pPr>
        <w:tabs>
          <w:tab w:val="num" w:pos="1440"/>
        </w:tabs>
        <w:ind w:left="1440" w:hanging="360"/>
      </w:pPr>
      <w:rPr>
        <w:rFonts w:ascii="Wingdings" w:hAnsi="Wingdings" w:hint="default"/>
      </w:rPr>
    </w:lvl>
    <w:lvl w:ilvl="2" w:tplc="EB188C32" w:tentative="1">
      <w:start w:val="1"/>
      <w:numFmt w:val="bullet"/>
      <w:lvlText w:val=""/>
      <w:lvlJc w:val="left"/>
      <w:pPr>
        <w:tabs>
          <w:tab w:val="num" w:pos="2160"/>
        </w:tabs>
        <w:ind w:left="2160" w:hanging="360"/>
      </w:pPr>
      <w:rPr>
        <w:rFonts w:ascii="Wingdings" w:hAnsi="Wingdings" w:hint="default"/>
      </w:rPr>
    </w:lvl>
    <w:lvl w:ilvl="3" w:tplc="DD34B23C" w:tentative="1">
      <w:start w:val="1"/>
      <w:numFmt w:val="bullet"/>
      <w:lvlText w:val=""/>
      <w:lvlJc w:val="left"/>
      <w:pPr>
        <w:tabs>
          <w:tab w:val="num" w:pos="2880"/>
        </w:tabs>
        <w:ind w:left="2880" w:hanging="360"/>
      </w:pPr>
      <w:rPr>
        <w:rFonts w:ascii="Wingdings" w:hAnsi="Wingdings" w:hint="default"/>
      </w:rPr>
    </w:lvl>
    <w:lvl w:ilvl="4" w:tplc="5DB417C8" w:tentative="1">
      <w:start w:val="1"/>
      <w:numFmt w:val="bullet"/>
      <w:lvlText w:val=""/>
      <w:lvlJc w:val="left"/>
      <w:pPr>
        <w:tabs>
          <w:tab w:val="num" w:pos="3600"/>
        </w:tabs>
        <w:ind w:left="3600" w:hanging="360"/>
      </w:pPr>
      <w:rPr>
        <w:rFonts w:ascii="Wingdings" w:hAnsi="Wingdings" w:hint="default"/>
      </w:rPr>
    </w:lvl>
    <w:lvl w:ilvl="5" w:tplc="CB14737E" w:tentative="1">
      <w:start w:val="1"/>
      <w:numFmt w:val="bullet"/>
      <w:lvlText w:val=""/>
      <w:lvlJc w:val="left"/>
      <w:pPr>
        <w:tabs>
          <w:tab w:val="num" w:pos="4320"/>
        </w:tabs>
        <w:ind w:left="4320" w:hanging="360"/>
      </w:pPr>
      <w:rPr>
        <w:rFonts w:ascii="Wingdings" w:hAnsi="Wingdings" w:hint="default"/>
      </w:rPr>
    </w:lvl>
    <w:lvl w:ilvl="6" w:tplc="283CDDC8" w:tentative="1">
      <w:start w:val="1"/>
      <w:numFmt w:val="bullet"/>
      <w:lvlText w:val=""/>
      <w:lvlJc w:val="left"/>
      <w:pPr>
        <w:tabs>
          <w:tab w:val="num" w:pos="5040"/>
        </w:tabs>
        <w:ind w:left="5040" w:hanging="360"/>
      </w:pPr>
      <w:rPr>
        <w:rFonts w:ascii="Wingdings" w:hAnsi="Wingdings" w:hint="default"/>
      </w:rPr>
    </w:lvl>
    <w:lvl w:ilvl="7" w:tplc="FE5A711C" w:tentative="1">
      <w:start w:val="1"/>
      <w:numFmt w:val="bullet"/>
      <w:lvlText w:val=""/>
      <w:lvlJc w:val="left"/>
      <w:pPr>
        <w:tabs>
          <w:tab w:val="num" w:pos="5760"/>
        </w:tabs>
        <w:ind w:left="5760" w:hanging="360"/>
      </w:pPr>
      <w:rPr>
        <w:rFonts w:ascii="Wingdings" w:hAnsi="Wingdings" w:hint="default"/>
      </w:rPr>
    </w:lvl>
    <w:lvl w:ilvl="8" w:tplc="D20A6E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D1453"/>
    <w:multiLevelType w:val="hybridMultilevel"/>
    <w:tmpl w:val="E75436F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11830B18"/>
    <w:multiLevelType w:val="hybridMultilevel"/>
    <w:tmpl w:val="918E68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73B6BC0"/>
    <w:multiLevelType w:val="hybridMultilevel"/>
    <w:tmpl w:val="01AA1584"/>
    <w:lvl w:ilvl="0" w:tplc="BABEBAE0">
      <w:start w:val="1"/>
      <w:numFmt w:val="bullet"/>
      <w:lvlText w:val=""/>
      <w:lvlJc w:val="left"/>
      <w:pPr>
        <w:tabs>
          <w:tab w:val="num" w:pos="720"/>
        </w:tabs>
        <w:ind w:left="720" w:hanging="360"/>
      </w:pPr>
      <w:rPr>
        <w:rFonts w:ascii="Wingdings" w:hAnsi="Wingdings" w:hint="default"/>
      </w:rPr>
    </w:lvl>
    <w:lvl w:ilvl="1" w:tplc="D57C76EE" w:tentative="1">
      <w:start w:val="1"/>
      <w:numFmt w:val="bullet"/>
      <w:lvlText w:val=""/>
      <w:lvlJc w:val="left"/>
      <w:pPr>
        <w:tabs>
          <w:tab w:val="num" w:pos="1440"/>
        </w:tabs>
        <w:ind w:left="1440" w:hanging="360"/>
      </w:pPr>
      <w:rPr>
        <w:rFonts w:ascii="Wingdings" w:hAnsi="Wingdings" w:hint="default"/>
      </w:rPr>
    </w:lvl>
    <w:lvl w:ilvl="2" w:tplc="11901F32" w:tentative="1">
      <w:start w:val="1"/>
      <w:numFmt w:val="bullet"/>
      <w:lvlText w:val=""/>
      <w:lvlJc w:val="left"/>
      <w:pPr>
        <w:tabs>
          <w:tab w:val="num" w:pos="2160"/>
        </w:tabs>
        <w:ind w:left="2160" w:hanging="360"/>
      </w:pPr>
      <w:rPr>
        <w:rFonts w:ascii="Wingdings" w:hAnsi="Wingdings" w:hint="default"/>
      </w:rPr>
    </w:lvl>
    <w:lvl w:ilvl="3" w:tplc="138C617C" w:tentative="1">
      <w:start w:val="1"/>
      <w:numFmt w:val="bullet"/>
      <w:lvlText w:val=""/>
      <w:lvlJc w:val="left"/>
      <w:pPr>
        <w:tabs>
          <w:tab w:val="num" w:pos="2880"/>
        </w:tabs>
        <w:ind w:left="2880" w:hanging="360"/>
      </w:pPr>
      <w:rPr>
        <w:rFonts w:ascii="Wingdings" w:hAnsi="Wingdings" w:hint="default"/>
      </w:rPr>
    </w:lvl>
    <w:lvl w:ilvl="4" w:tplc="669256C2" w:tentative="1">
      <w:start w:val="1"/>
      <w:numFmt w:val="bullet"/>
      <w:lvlText w:val=""/>
      <w:lvlJc w:val="left"/>
      <w:pPr>
        <w:tabs>
          <w:tab w:val="num" w:pos="3600"/>
        </w:tabs>
        <w:ind w:left="3600" w:hanging="360"/>
      </w:pPr>
      <w:rPr>
        <w:rFonts w:ascii="Wingdings" w:hAnsi="Wingdings" w:hint="default"/>
      </w:rPr>
    </w:lvl>
    <w:lvl w:ilvl="5" w:tplc="E5E03F44" w:tentative="1">
      <w:start w:val="1"/>
      <w:numFmt w:val="bullet"/>
      <w:lvlText w:val=""/>
      <w:lvlJc w:val="left"/>
      <w:pPr>
        <w:tabs>
          <w:tab w:val="num" w:pos="4320"/>
        </w:tabs>
        <w:ind w:left="4320" w:hanging="360"/>
      </w:pPr>
      <w:rPr>
        <w:rFonts w:ascii="Wingdings" w:hAnsi="Wingdings" w:hint="default"/>
      </w:rPr>
    </w:lvl>
    <w:lvl w:ilvl="6" w:tplc="A634B206" w:tentative="1">
      <w:start w:val="1"/>
      <w:numFmt w:val="bullet"/>
      <w:lvlText w:val=""/>
      <w:lvlJc w:val="left"/>
      <w:pPr>
        <w:tabs>
          <w:tab w:val="num" w:pos="5040"/>
        </w:tabs>
        <w:ind w:left="5040" w:hanging="360"/>
      </w:pPr>
      <w:rPr>
        <w:rFonts w:ascii="Wingdings" w:hAnsi="Wingdings" w:hint="default"/>
      </w:rPr>
    </w:lvl>
    <w:lvl w:ilvl="7" w:tplc="3C4ECE86" w:tentative="1">
      <w:start w:val="1"/>
      <w:numFmt w:val="bullet"/>
      <w:lvlText w:val=""/>
      <w:lvlJc w:val="left"/>
      <w:pPr>
        <w:tabs>
          <w:tab w:val="num" w:pos="5760"/>
        </w:tabs>
        <w:ind w:left="5760" w:hanging="360"/>
      </w:pPr>
      <w:rPr>
        <w:rFonts w:ascii="Wingdings" w:hAnsi="Wingdings" w:hint="default"/>
      </w:rPr>
    </w:lvl>
    <w:lvl w:ilvl="8" w:tplc="9D0AF77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A157C"/>
    <w:multiLevelType w:val="multilevel"/>
    <w:tmpl w:val="A32E8DB6"/>
    <w:lvl w:ilvl="0">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62"/>
        </w:tabs>
        <w:ind w:left="142" w:firstLine="0"/>
      </w:pPr>
      <w:rPr>
        <w:rFonts w:hint="default"/>
      </w:rPr>
    </w:lvl>
    <w:lvl w:ilvl="2">
      <w:start w:val="1"/>
      <w:numFmt w:val="decimal"/>
      <w:pStyle w:val="Heading3"/>
      <w:lvlText w:val="%1.%2.%3."/>
      <w:lvlJc w:val="left"/>
      <w:pPr>
        <w:tabs>
          <w:tab w:val="num" w:pos="1364"/>
        </w:tabs>
        <w:ind w:left="284" w:firstLine="0"/>
      </w:pPr>
      <w:rPr>
        <w:rFonts w:hint="default"/>
      </w:rPr>
    </w:lvl>
    <w:lvl w:ilvl="3">
      <w:start w:val="1"/>
      <w:numFmt w:val="decimal"/>
      <w:lvlText w:val="%1.%2.%3.%4."/>
      <w:lvlJc w:val="left"/>
      <w:pPr>
        <w:tabs>
          <w:tab w:val="num" w:pos="1440"/>
        </w:tabs>
        <w:ind w:left="0" w:firstLine="0"/>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5" w15:restartNumberingAfterBreak="0">
    <w:nsid w:val="1D946419"/>
    <w:multiLevelType w:val="hybridMultilevel"/>
    <w:tmpl w:val="AD4E1642"/>
    <w:lvl w:ilvl="0" w:tplc="7DDE3E72">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2972849"/>
    <w:multiLevelType w:val="multilevel"/>
    <w:tmpl w:val="45F8A9AE"/>
    <w:lvl w:ilvl="0">
      <w:numFmt w:val="decimal"/>
      <w:lvlText w:val="%1.0"/>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42F46CE"/>
    <w:multiLevelType w:val="hybridMultilevel"/>
    <w:tmpl w:val="02A83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BD1209"/>
    <w:multiLevelType w:val="hybridMultilevel"/>
    <w:tmpl w:val="4D180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F6A43CB"/>
    <w:multiLevelType w:val="hybridMultilevel"/>
    <w:tmpl w:val="022E21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8AC4E96"/>
    <w:multiLevelType w:val="hybridMultilevel"/>
    <w:tmpl w:val="29480718"/>
    <w:lvl w:ilvl="0" w:tplc="86DAD756">
      <w:start w:val="1"/>
      <w:numFmt w:val="decimal"/>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8BA03C8"/>
    <w:multiLevelType w:val="hybridMultilevel"/>
    <w:tmpl w:val="5BA8B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9250AA0"/>
    <w:multiLevelType w:val="hybridMultilevel"/>
    <w:tmpl w:val="83B8B7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9855DCF"/>
    <w:multiLevelType w:val="hybridMultilevel"/>
    <w:tmpl w:val="3C98E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A242704"/>
    <w:multiLevelType w:val="hybridMultilevel"/>
    <w:tmpl w:val="FA2AAA7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3EC70AEE"/>
    <w:multiLevelType w:val="hybridMultilevel"/>
    <w:tmpl w:val="1CE001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0D03F9C"/>
    <w:multiLevelType w:val="hybridMultilevel"/>
    <w:tmpl w:val="FC34E94E"/>
    <w:lvl w:ilvl="0" w:tplc="EA9E744A">
      <w:start w:val="1"/>
      <w:numFmt w:val="bullet"/>
      <w:lvlText w:val=""/>
      <w:lvlJc w:val="left"/>
      <w:pPr>
        <w:tabs>
          <w:tab w:val="num" w:pos="720"/>
        </w:tabs>
        <w:ind w:left="720" w:hanging="360"/>
      </w:pPr>
      <w:rPr>
        <w:rFonts w:ascii="Wingdings" w:hAnsi="Wingdings" w:hint="default"/>
      </w:rPr>
    </w:lvl>
    <w:lvl w:ilvl="1" w:tplc="B232A1C0" w:tentative="1">
      <w:start w:val="1"/>
      <w:numFmt w:val="bullet"/>
      <w:lvlText w:val=""/>
      <w:lvlJc w:val="left"/>
      <w:pPr>
        <w:tabs>
          <w:tab w:val="num" w:pos="1440"/>
        </w:tabs>
        <w:ind w:left="1440" w:hanging="360"/>
      </w:pPr>
      <w:rPr>
        <w:rFonts w:ascii="Wingdings" w:hAnsi="Wingdings" w:hint="default"/>
      </w:rPr>
    </w:lvl>
    <w:lvl w:ilvl="2" w:tplc="E8FCCD18" w:tentative="1">
      <w:start w:val="1"/>
      <w:numFmt w:val="bullet"/>
      <w:lvlText w:val=""/>
      <w:lvlJc w:val="left"/>
      <w:pPr>
        <w:tabs>
          <w:tab w:val="num" w:pos="2160"/>
        </w:tabs>
        <w:ind w:left="2160" w:hanging="360"/>
      </w:pPr>
      <w:rPr>
        <w:rFonts w:ascii="Wingdings" w:hAnsi="Wingdings" w:hint="default"/>
      </w:rPr>
    </w:lvl>
    <w:lvl w:ilvl="3" w:tplc="A8E00A24" w:tentative="1">
      <w:start w:val="1"/>
      <w:numFmt w:val="bullet"/>
      <w:lvlText w:val=""/>
      <w:lvlJc w:val="left"/>
      <w:pPr>
        <w:tabs>
          <w:tab w:val="num" w:pos="2880"/>
        </w:tabs>
        <w:ind w:left="2880" w:hanging="360"/>
      </w:pPr>
      <w:rPr>
        <w:rFonts w:ascii="Wingdings" w:hAnsi="Wingdings" w:hint="default"/>
      </w:rPr>
    </w:lvl>
    <w:lvl w:ilvl="4" w:tplc="76F8863A" w:tentative="1">
      <w:start w:val="1"/>
      <w:numFmt w:val="bullet"/>
      <w:lvlText w:val=""/>
      <w:lvlJc w:val="left"/>
      <w:pPr>
        <w:tabs>
          <w:tab w:val="num" w:pos="3600"/>
        </w:tabs>
        <w:ind w:left="3600" w:hanging="360"/>
      </w:pPr>
      <w:rPr>
        <w:rFonts w:ascii="Wingdings" w:hAnsi="Wingdings" w:hint="default"/>
      </w:rPr>
    </w:lvl>
    <w:lvl w:ilvl="5" w:tplc="E61C423E" w:tentative="1">
      <w:start w:val="1"/>
      <w:numFmt w:val="bullet"/>
      <w:lvlText w:val=""/>
      <w:lvlJc w:val="left"/>
      <w:pPr>
        <w:tabs>
          <w:tab w:val="num" w:pos="4320"/>
        </w:tabs>
        <w:ind w:left="4320" w:hanging="360"/>
      </w:pPr>
      <w:rPr>
        <w:rFonts w:ascii="Wingdings" w:hAnsi="Wingdings" w:hint="default"/>
      </w:rPr>
    </w:lvl>
    <w:lvl w:ilvl="6" w:tplc="A810218E" w:tentative="1">
      <w:start w:val="1"/>
      <w:numFmt w:val="bullet"/>
      <w:lvlText w:val=""/>
      <w:lvlJc w:val="left"/>
      <w:pPr>
        <w:tabs>
          <w:tab w:val="num" w:pos="5040"/>
        </w:tabs>
        <w:ind w:left="5040" w:hanging="360"/>
      </w:pPr>
      <w:rPr>
        <w:rFonts w:ascii="Wingdings" w:hAnsi="Wingdings" w:hint="default"/>
      </w:rPr>
    </w:lvl>
    <w:lvl w:ilvl="7" w:tplc="BF8C18D6" w:tentative="1">
      <w:start w:val="1"/>
      <w:numFmt w:val="bullet"/>
      <w:lvlText w:val=""/>
      <w:lvlJc w:val="left"/>
      <w:pPr>
        <w:tabs>
          <w:tab w:val="num" w:pos="5760"/>
        </w:tabs>
        <w:ind w:left="5760" w:hanging="360"/>
      </w:pPr>
      <w:rPr>
        <w:rFonts w:ascii="Wingdings" w:hAnsi="Wingdings" w:hint="default"/>
      </w:rPr>
    </w:lvl>
    <w:lvl w:ilvl="8" w:tplc="48CC460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2E30C4"/>
    <w:multiLevelType w:val="hybridMultilevel"/>
    <w:tmpl w:val="1B002E4C"/>
    <w:lvl w:ilvl="0" w:tplc="04140017">
      <w:start w:val="1"/>
      <w:numFmt w:val="lowerLetter"/>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3443AA0"/>
    <w:multiLevelType w:val="hybridMultilevel"/>
    <w:tmpl w:val="8C480F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50B7EBC"/>
    <w:multiLevelType w:val="hybridMultilevel"/>
    <w:tmpl w:val="8BF2472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D0B5C5F"/>
    <w:multiLevelType w:val="hybridMultilevel"/>
    <w:tmpl w:val="C19860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0767ABA"/>
    <w:multiLevelType w:val="hybridMultilevel"/>
    <w:tmpl w:val="EB62D4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5DD4E24"/>
    <w:multiLevelType w:val="hybridMultilevel"/>
    <w:tmpl w:val="0A7804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923667D"/>
    <w:multiLevelType w:val="hybridMultilevel"/>
    <w:tmpl w:val="9F88A6B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5BB329CD"/>
    <w:multiLevelType w:val="hybridMultilevel"/>
    <w:tmpl w:val="F4AADB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D944A84"/>
    <w:multiLevelType w:val="hybridMultilevel"/>
    <w:tmpl w:val="EDDA83FA"/>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0C836D5"/>
    <w:multiLevelType w:val="hybridMultilevel"/>
    <w:tmpl w:val="387AFC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23026E8"/>
    <w:multiLevelType w:val="hybridMultilevel"/>
    <w:tmpl w:val="D7D82882"/>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28" w15:restartNumberingAfterBreak="0">
    <w:nsid w:val="65AD673C"/>
    <w:multiLevelType w:val="hybridMultilevel"/>
    <w:tmpl w:val="53B01E9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927508C"/>
    <w:multiLevelType w:val="hybridMultilevel"/>
    <w:tmpl w:val="BCCED1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94A0B0A"/>
    <w:multiLevelType w:val="hybridMultilevel"/>
    <w:tmpl w:val="220EC300"/>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31" w15:restartNumberingAfterBreak="0">
    <w:nsid w:val="6A6E5F1F"/>
    <w:multiLevelType w:val="hybridMultilevel"/>
    <w:tmpl w:val="AC384D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E4F18D0"/>
    <w:multiLevelType w:val="hybridMultilevel"/>
    <w:tmpl w:val="4C1E9AD6"/>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33" w15:restartNumberingAfterBreak="0">
    <w:nsid w:val="71383DEF"/>
    <w:multiLevelType w:val="hybridMultilevel"/>
    <w:tmpl w:val="6C0448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4FA6FA1"/>
    <w:multiLevelType w:val="hybridMultilevel"/>
    <w:tmpl w:val="A19C657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5" w15:restartNumberingAfterBreak="0">
    <w:nsid w:val="750D350B"/>
    <w:multiLevelType w:val="hybridMultilevel"/>
    <w:tmpl w:val="81DEC4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6491A8B"/>
    <w:multiLevelType w:val="hybridMultilevel"/>
    <w:tmpl w:val="93B287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7524D93"/>
    <w:multiLevelType w:val="hybridMultilevel"/>
    <w:tmpl w:val="9C222B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7F41CB3"/>
    <w:multiLevelType w:val="hybridMultilevel"/>
    <w:tmpl w:val="E72AC1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8720C78"/>
    <w:multiLevelType w:val="hybridMultilevel"/>
    <w:tmpl w:val="3D6250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38"/>
  </w:num>
  <w:num w:numId="3">
    <w:abstractNumId w:val="29"/>
  </w:num>
  <w:num w:numId="4">
    <w:abstractNumId w:val="2"/>
  </w:num>
  <w:num w:numId="5">
    <w:abstractNumId w:val="22"/>
  </w:num>
  <w:num w:numId="6">
    <w:abstractNumId w:val="7"/>
  </w:num>
  <w:num w:numId="7">
    <w:abstractNumId w:val="12"/>
  </w:num>
  <w:num w:numId="8">
    <w:abstractNumId w:val="39"/>
  </w:num>
  <w:num w:numId="9">
    <w:abstractNumId w:val="19"/>
  </w:num>
  <w:num w:numId="10">
    <w:abstractNumId w:val="21"/>
  </w:num>
  <w:num w:numId="11">
    <w:abstractNumId w:val="33"/>
  </w:num>
  <w:num w:numId="12">
    <w:abstractNumId w:val="8"/>
  </w:num>
  <w:num w:numId="13">
    <w:abstractNumId w:val="24"/>
  </w:num>
  <w:num w:numId="14">
    <w:abstractNumId w:val="0"/>
  </w:num>
  <w:num w:numId="15">
    <w:abstractNumId w:val="14"/>
  </w:num>
  <w:num w:numId="16">
    <w:abstractNumId w:val="3"/>
  </w:num>
  <w:num w:numId="17">
    <w:abstractNumId w:val="1"/>
  </w:num>
  <w:num w:numId="18">
    <w:abstractNumId w:val="16"/>
  </w:num>
  <w:num w:numId="19">
    <w:abstractNumId w:val="34"/>
  </w:num>
  <w:num w:numId="20">
    <w:abstractNumId w:val="13"/>
  </w:num>
  <w:num w:numId="21">
    <w:abstractNumId w:val="9"/>
  </w:num>
  <w:num w:numId="22">
    <w:abstractNumId w:val="36"/>
  </w:num>
  <w:num w:numId="23">
    <w:abstractNumId w:val="6"/>
  </w:num>
  <w:num w:numId="24">
    <w:abstractNumId w:val="26"/>
  </w:num>
  <w:num w:numId="25">
    <w:abstractNumId w:val="5"/>
  </w:num>
  <w:num w:numId="26">
    <w:abstractNumId w:val="23"/>
  </w:num>
  <w:num w:numId="27">
    <w:abstractNumId w:val="35"/>
  </w:num>
  <w:num w:numId="28">
    <w:abstractNumId w:val="10"/>
  </w:num>
  <w:num w:numId="29">
    <w:abstractNumId w:val="32"/>
  </w:num>
  <w:num w:numId="30">
    <w:abstractNumId w:val="30"/>
  </w:num>
  <w:num w:numId="31">
    <w:abstractNumId w:val="27"/>
  </w:num>
  <w:num w:numId="32">
    <w:abstractNumId w:val="20"/>
  </w:num>
  <w:num w:numId="33">
    <w:abstractNumId w:val="15"/>
  </w:num>
  <w:num w:numId="34">
    <w:abstractNumId w:val="18"/>
  </w:num>
  <w:num w:numId="35">
    <w:abstractNumId w:val="4"/>
  </w:num>
  <w:num w:numId="36">
    <w:abstractNumId w:val="4"/>
  </w:num>
  <w:num w:numId="37">
    <w:abstractNumId w:val="4"/>
  </w:num>
  <w:num w:numId="38">
    <w:abstractNumId w:val="4"/>
  </w:num>
  <w:num w:numId="39">
    <w:abstractNumId w:val="37"/>
  </w:num>
  <w:num w:numId="40">
    <w:abstractNumId w:val="4"/>
  </w:num>
  <w:num w:numId="41">
    <w:abstractNumId w:val="11"/>
  </w:num>
  <w:num w:numId="42">
    <w:abstractNumId w:val="31"/>
  </w:num>
  <w:num w:numId="43">
    <w:abstractNumId w:val="17"/>
  </w:num>
  <w:num w:numId="44">
    <w:abstractNumId w:val="28"/>
  </w:num>
  <w:num w:numId="45">
    <w:abstractNumId w:val="25"/>
  </w:num>
  <w:num w:numId="4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0"/>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29"/>
    <w:rsid w:val="000002B7"/>
    <w:rsid w:val="000008B4"/>
    <w:rsid w:val="00001453"/>
    <w:rsid w:val="000018A8"/>
    <w:rsid w:val="000026F8"/>
    <w:rsid w:val="00003902"/>
    <w:rsid w:val="0000442A"/>
    <w:rsid w:val="000066CF"/>
    <w:rsid w:val="00010411"/>
    <w:rsid w:val="00011A87"/>
    <w:rsid w:val="000136F3"/>
    <w:rsid w:val="0001471F"/>
    <w:rsid w:val="00016287"/>
    <w:rsid w:val="00017263"/>
    <w:rsid w:val="00024802"/>
    <w:rsid w:val="0003119C"/>
    <w:rsid w:val="000322A1"/>
    <w:rsid w:val="000333AA"/>
    <w:rsid w:val="000351E8"/>
    <w:rsid w:val="00036180"/>
    <w:rsid w:val="00041063"/>
    <w:rsid w:val="0004179C"/>
    <w:rsid w:val="0004377C"/>
    <w:rsid w:val="00050CB9"/>
    <w:rsid w:val="00052021"/>
    <w:rsid w:val="00060102"/>
    <w:rsid w:val="000610AD"/>
    <w:rsid w:val="00063B8F"/>
    <w:rsid w:val="00064A9B"/>
    <w:rsid w:val="000700D9"/>
    <w:rsid w:val="00072A5B"/>
    <w:rsid w:val="00074E0B"/>
    <w:rsid w:val="00075B7E"/>
    <w:rsid w:val="00080C6A"/>
    <w:rsid w:val="00083CD8"/>
    <w:rsid w:val="00087116"/>
    <w:rsid w:val="00087CAC"/>
    <w:rsid w:val="00087FFC"/>
    <w:rsid w:val="00093896"/>
    <w:rsid w:val="00093C3B"/>
    <w:rsid w:val="000967B9"/>
    <w:rsid w:val="000977D5"/>
    <w:rsid w:val="000A27E1"/>
    <w:rsid w:val="000A3D6E"/>
    <w:rsid w:val="000A3F78"/>
    <w:rsid w:val="000B513C"/>
    <w:rsid w:val="000C1497"/>
    <w:rsid w:val="000C2B65"/>
    <w:rsid w:val="000D00DB"/>
    <w:rsid w:val="000D19F2"/>
    <w:rsid w:val="000D322D"/>
    <w:rsid w:val="000D64F4"/>
    <w:rsid w:val="000D6646"/>
    <w:rsid w:val="000D6CEE"/>
    <w:rsid w:val="000D7718"/>
    <w:rsid w:val="000E225A"/>
    <w:rsid w:val="000E2B7E"/>
    <w:rsid w:val="000E3333"/>
    <w:rsid w:val="000E41BD"/>
    <w:rsid w:val="000E6C1B"/>
    <w:rsid w:val="000F74A1"/>
    <w:rsid w:val="0010586F"/>
    <w:rsid w:val="00105AB5"/>
    <w:rsid w:val="00105C31"/>
    <w:rsid w:val="00107915"/>
    <w:rsid w:val="001100AF"/>
    <w:rsid w:val="001128EC"/>
    <w:rsid w:val="00114947"/>
    <w:rsid w:val="001170D0"/>
    <w:rsid w:val="00123242"/>
    <w:rsid w:val="00125229"/>
    <w:rsid w:val="0012761E"/>
    <w:rsid w:val="001303B8"/>
    <w:rsid w:val="00130BC7"/>
    <w:rsid w:val="00132841"/>
    <w:rsid w:val="001403C2"/>
    <w:rsid w:val="00147AB6"/>
    <w:rsid w:val="00150F65"/>
    <w:rsid w:val="0015463C"/>
    <w:rsid w:val="00160AE6"/>
    <w:rsid w:val="00171BCB"/>
    <w:rsid w:val="0017634F"/>
    <w:rsid w:val="00183056"/>
    <w:rsid w:val="0018315B"/>
    <w:rsid w:val="00185449"/>
    <w:rsid w:val="0019354C"/>
    <w:rsid w:val="00194B00"/>
    <w:rsid w:val="00196017"/>
    <w:rsid w:val="001A12E3"/>
    <w:rsid w:val="001A54C7"/>
    <w:rsid w:val="001A741E"/>
    <w:rsid w:val="001A7729"/>
    <w:rsid w:val="001B1235"/>
    <w:rsid w:val="001B7780"/>
    <w:rsid w:val="001C13F2"/>
    <w:rsid w:val="001C40B7"/>
    <w:rsid w:val="001C457E"/>
    <w:rsid w:val="001C5200"/>
    <w:rsid w:val="001C57D6"/>
    <w:rsid w:val="001C6766"/>
    <w:rsid w:val="001D0E15"/>
    <w:rsid w:val="001D21D8"/>
    <w:rsid w:val="001D3BCD"/>
    <w:rsid w:val="001D487F"/>
    <w:rsid w:val="001D602D"/>
    <w:rsid w:val="001D7308"/>
    <w:rsid w:val="001E1A5E"/>
    <w:rsid w:val="001F7587"/>
    <w:rsid w:val="00201376"/>
    <w:rsid w:val="0020148F"/>
    <w:rsid w:val="00207DAC"/>
    <w:rsid w:val="00210045"/>
    <w:rsid w:val="0021057E"/>
    <w:rsid w:val="002120C6"/>
    <w:rsid w:val="002122B0"/>
    <w:rsid w:val="002201B1"/>
    <w:rsid w:val="002237F8"/>
    <w:rsid w:val="002269F9"/>
    <w:rsid w:val="00226C95"/>
    <w:rsid w:val="002276FF"/>
    <w:rsid w:val="002302C8"/>
    <w:rsid w:val="002305C7"/>
    <w:rsid w:val="002309AD"/>
    <w:rsid w:val="00230FC6"/>
    <w:rsid w:val="0023376F"/>
    <w:rsid w:val="002348CF"/>
    <w:rsid w:val="0023769B"/>
    <w:rsid w:val="0023771C"/>
    <w:rsid w:val="00242853"/>
    <w:rsid w:val="00243B8C"/>
    <w:rsid w:val="0025092B"/>
    <w:rsid w:val="00252DAB"/>
    <w:rsid w:val="00254D62"/>
    <w:rsid w:val="00256442"/>
    <w:rsid w:val="00265EF9"/>
    <w:rsid w:val="00266965"/>
    <w:rsid w:val="00267141"/>
    <w:rsid w:val="00271119"/>
    <w:rsid w:val="00271B68"/>
    <w:rsid w:val="00273185"/>
    <w:rsid w:val="002748CC"/>
    <w:rsid w:val="00277D2D"/>
    <w:rsid w:val="00290504"/>
    <w:rsid w:val="00291475"/>
    <w:rsid w:val="00291D5F"/>
    <w:rsid w:val="002A6267"/>
    <w:rsid w:val="002C0312"/>
    <w:rsid w:val="002C080B"/>
    <w:rsid w:val="002C523E"/>
    <w:rsid w:val="002E0A48"/>
    <w:rsid w:val="002E2619"/>
    <w:rsid w:val="002E2A15"/>
    <w:rsid w:val="002E4706"/>
    <w:rsid w:val="002E4C09"/>
    <w:rsid w:val="002E59AF"/>
    <w:rsid w:val="002E7F5B"/>
    <w:rsid w:val="002F0F88"/>
    <w:rsid w:val="002F3E72"/>
    <w:rsid w:val="002F3F0B"/>
    <w:rsid w:val="00307369"/>
    <w:rsid w:val="00312629"/>
    <w:rsid w:val="003169CE"/>
    <w:rsid w:val="00316C1D"/>
    <w:rsid w:val="0032032D"/>
    <w:rsid w:val="0032121F"/>
    <w:rsid w:val="00322750"/>
    <w:rsid w:val="00323258"/>
    <w:rsid w:val="003272E1"/>
    <w:rsid w:val="00330D0C"/>
    <w:rsid w:val="00332400"/>
    <w:rsid w:val="00336682"/>
    <w:rsid w:val="003415F2"/>
    <w:rsid w:val="00343FCE"/>
    <w:rsid w:val="0034496D"/>
    <w:rsid w:val="003449D8"/>
    <w:rsid w:val="00350888"/>
    <w:rsid w:val="00350B5F"/>
    <w:rsid w:val="003513E0"/>
    <w:rsid w:val="0035489F"/>
    <w:rsid w:val="003563C7"/>
    <w:rsid w:val="00356EEC"/>
    <w:rsid w:val="003571B0"/>
    <w:rsid w:val="003572AE"/>
    <w:rsid w:val="003579CB"/>
    <w:rsid w:val="00361A8B"/>
    <w:rsid w:val="00370D4B"/>
    <w:rsid w:val="003736D7"/>
    <w:rsid w:val="00381C43"/>
    <w:rsid w:val="00382800"/>
    <w:rsid w:val="00383A14"/>
    <w:rsid w:val="003842F4"/>
    <w:rsid w:val="00385C02"/>
    <w:rsid w:val="003860E3"/>
    <w:rsid w:val="003861B3"/>
    <w:rsid w:val="003878C9"/>
    <w:rsid w:val="00387F59"/>
    <w:rsid w:val="00391F3D"/>
    <w:rsid w:val="00394EA8"/>
    <w:rsid w:val="003951C7"/>
    <w:rsid w:val="003971D1"/>
    <w:rsid w:val="003A1AF5"/>
    <w:rsid w:val="003A2517"/>
    <w:rsid w:val="003A35D5"/>
    <w:rsid w:val="003A5264"/>
    <w:rsid w:val="003A7054"/>
    <w:rsid w:val="003B6EC5"/>
    <w:rsid w:val="003C2E49"/>
    <w:rsid w:val="003C6790"/>
    <w:rsid w:val="003C696B"/>
    <w:rsid w:val="003C6BBD"/>
    <w:rsid w:val="003C745A"/>
    <w:rsid w:val="003C773D"/>
    <w:rsid w:val="003D1A44"/>
    <w:rsid w:val="003D30DD"/>
    <w:rsid w:val="003D48ED"/>
    <w:rsid w:val="003D4937"/>
    <w:rsid w:val="003D5BC4"/>
    <w:rsid w:val="003D6E08"/>
    <w:rsid w:val="003D71E5"/>
    <w:rsid w:val="003D7A8B"/>
    <w:rsid w:val="003E38EB"/>
    <w:rsid w:val="003F2B0E"/>
    <w:rsid w:val="003F33DC"/>
    <w:rsid w:val="00400CE7"/>
    <w:rsid w:val="004039B7"/>
    <w:rsid w:val="00407ECD"/>
    <w:rsid w:val="00410168"/>
    <w:rsid w:val="00413BB5"/>
    <w:rsid w:val="00415D98"/>
    <w:rsid w:val="0042001E"/>
    <w:rsid w:val="00424B84"/>
    <w:rsid w:val="004266AE"/>
    <w:rsid w:val="00427388"/>
    <w:rsid w:val="00430293"/>
    <w:rsid w:val="00441429"/>
    <w:rsid w:val="00442FC4"/>
    <w:rsid w:val="00443A08"/>
    <w:rsid w:val="0044752F"/>
    <w:rsid w:val="00450301"/>
    <w:rsid w:val="00454C99"/>
    <w:rsid w:val="004559B2"/>
    <w:rsid w:val="00456502"/>
    <w:rsid w:val="004674A8"/>
    <w:rsid w:val="004718DC"/>
    <w:rsid w:val="00471F2E"/>
    <w:rsid w:val="00474895"/>
    <w:rsid w:val="00474897"/>
    <w:rsid w:val="00483516"/>
    <w:rsid w:val="004879C9"/>
    <w:rsid w:val="004906EC"/>
    <w:rsid w:val="00492FE1"/>
    <w:rsid w:val="004A1B2E"/>
    <w:rsid w:val="004A3721"/>
    <w:rsid w:val="004A5D7F"/>
    <w:rsid w:val="004A6553"/>
    <w:rsid w:val="004A6F29"/>
    <w:rsid w:val="004B1AE6"/>
    <w:rsid w:val="004B208F"/>
    <w:rsid w:val="004B3491"/>
    <w:rsid w:val="004B788E"/>
    <w:rsid w:val="004C7BDA"/>
    <w:rsid w:val="004D03B8"/>
    <w:rsid w:val="004D2ED6"/>
    <w:rsid w:val="004D3552"/>
    <w:rsid w:val="004D3B7F"/>
    <w:rsid w:val="004D531C"/>
    <w:rsid w:val="004D5C5F"/>
    <w:rsid w:val="004E0B32"/>
    <w:rsid w:val="004E0DF7"/>
    <w:rsid w:val="004E1614"/>
    <w:rsid w:val="004E1F7C"/>
    <w:rsid w:val="004E7AA0"/>
    <w:rsid w:val="004F04BC"/>
    <w:rsid w:val="004F2AF7"/>
    <w:rsid w:val="004F417F"/>
    <w:rsid w:val="00500A2D"/>
    <w:rsid w:val="00504F02"/>
    <w:rsid w:val="005065F0"/>
    <w:rsid w:val="00511A0F"/>
    <w:rsid w:val="00511B4B"/>
    <w:rsid w:val="00511E23"/>
    <w:rsid w:val="0051501A"/>
    <w:rsid w:val="005209B5"/>
    <w:rsid w:val="00520D8A"/>
    <w:rsid w:val="005216AB"/>
    <w:rsid w:val="00522FFA"/>
    <w:rsid w:val="00527B35"/>
    <w:rsid w:val="00530A54"/>
    <w:rsid w:val="00531FFA"/>
    <w:rsid w:val="00532CC1"/>
    <w:rsid w:val="00532F63"/>
    <w:rsid w:val="005337A4"/>
    <w:rsid w:val="00534635"/>
    <w:rsid w:val="005408F3"/>
    <w:rsid w:val="00540A06"/>
    <w:rsid w:val="00541FBC"/>
    <w:rsid w:val="0054300C"/>
    <w:rsid w:val="005508CE"/>
    <w:rsid w:val="00551531"/>
    <w:rsid w:val="005524EB"/>
    <w:rsid w:val="00552EFA"/>
    <w:rsid w:val="00553A9D"/>
    <w:rsid w:val="0056456C"/>
    <w:rsid w:val="005659C4"/>
    <w:rsid w:val="00567C0E"/>
    <w:rsid w:val="005708E0"/>
    <w:rsid w:val="00571BE1"/>
    <w:rsid w:val="0057208E"/>
    <w:rsid w:val="0057278D"/>
    <w:rsid w:val="00573841"/>
    <w:rsid w:val="00586559"/>
    <w:rsid w:val="00586974"/>
    <w:rsid w:val="00587C40"/>
    <w:rsid w:val="00591AA8"/>
    <w:rsid w:val="00595E09"/>
    <w:rsid w:val="00596EA4"/>
    <w:rsid w:val="005A3968"/>
    <w:rsid w:val="005A4A2F"/>
    <w:rsid w:val="005A5369"/>
    <w:rsid w:val="005A7B13"/>
    <w:rsid w:val="005B01FD"/>
    <w:rsid w:val="005B219D"/>
    <w:rsid w:val="005B4CAA"/>
    <w:rsid w:val="005B4CD3"/>
    <w:rsid w:val="005B79F4"/>
    <w:rsid w:val="005B7D69"/>
    <w:rsid w:val="005C24EE"/>
    <w:rsid w:val="005C3FB5"/>
    <w:rsid w:val="005C4091"/>
    <w:rsid w:val="005D058A"/>
    <w:rsid w:val="005E02AF"/>
    <w:rsid w:val="005E0CE8"/>
    <w:rsid w:val="005E13B4"/>
    <w:rsid w:val="005E2B3E"/>
    <w:rsid w:val="005E332F"/>
    <w:rsid w:val="005E5A79"/>
    <w:rsid w:val="005E5C72"/>
    <w:rsid w:val="005E5D07"/>
    <w:rsid w:val="005F068A"/>
    <w:rsid w:val="005F3500"/>
    <w:rsid w:val="00601D31"/>
    <w:rsid w:val="006031C7"/>
    <w:rsid w:val="00603B0A"/>
    <w:rsid w:val="006045FD"/>
    <w:rsid w:val="006058E2"/>
    <w:rsid w:val="00607A3F"/>
    <w:rsid w:val="00610F99"/>
    <w:rsid w:val="00611E96"/>
    <w:rsid w:val="00612AB6"/>
    <w:rsid w:val="006139DA"/>
    <w:rsid w:val="00615722"/>
    <w:rsid w:val="0061782D"/>
    <w:rsid w:val="00617E09"/>
    <w:rsid w:val="006231C8"/>
    <w:rsid w:val="0062516A"/>
    <w:rsid w:val="0063297B"/>
    <w:rsid w:val="00635011"/>
    <w:rsid w:val="00635849"/>
    <w:rsid w:val="006377AE"/>
    <w:rsid w:val="00637FC6"/>
    <w:rsid w:val="00640C27"/>
    <w:rsid w:val="0064241D"/>
    <w:rsid w:val="00644854"/>
    <w:rsid w:val="00645C33"/>
    <w:rsid w:val="00646798"/>
    <w:rsid w:val="00646A22"/>
    <w:rsid w:val="00646F35"/>
    <w:rsid w:val="0064735C"/>
    <w:rsid w:val="006511DA"/>
    <w:rsid w:val="00654C56"/>
    <w:rsid w:val="00660EC2"/>
    <w:rsid w:val="00661E72"/>
    <w:rsid w:val="00666E0B"/>
    <w:rsid w:val="00670942"/>
    <w:rsid w:val="00672D0C"/>
    <w:rsid w:val="00673165"/>
    <w:rsid w:val="00674597"/>
    <w:rsid w:val="00674BB6"/>
    <w:rsid w:val="0067700F"/>
    <w:rsid w:val="00680620"/>
    <w:rsid w:val="00681998"/>
    <w:rsid w:val="00685609"/>
    <w:rsid w:val="00690F89"/>
    <w:rsid w:val="006911AA"/>
    <w:rsid w:val="00691775"/>
    <w:rsid w:val="00694C23"/>
    <w:rsid w:val="006956AE"/>
    <w:rsid w:val="006A1F01"/>
    <w:rsid w:val="006A3B09"/>
    <w:rsid w:val="006A7B67"/>
    <w:rsid w:val="006B25EE"/>
    <w:rsid w:val="006B2DDB"/>
    <w:rsid w:val="006B2E8B"/>
    <w:rsid w:val="006B311F"/>
    <w:rsid w:val="006B6DC2"/>
    <w:rsid w:val="006B754C"/>
    <w:rsid w:val="006C093D"/>
    <w:rsid w:val="006C101A"/>
    <w:rsid w:val="006C1BEC"/>
    <w:rsid w:val="006C2BEF"/>
    <w:rsid w:val="006C7113"/>
    <w:rsid w:val="006D0AAB"/>
    <w:rsid w:val="006D2330"/>
    <w:rsid w:val="006D4C4D"/>
    <w:rsid w:val="006D5CF0"/>
    <w:rsid w:val="006D64C5"/>
    <w:rsid w:val="006E02F0"/>
    <w:rsid w:val="006E0C4F"/>
    <w:rsid w:val="006E1D97"/>
    <w:rsid w:val="006E34B4"/>
    <w:rsid w:val="006E4771"/>
    <w:rsid w:val="006F01E5"/>
    <w:rsid w:val="006F021D"/>
    <w:rsid w:val="006F0D14"/>
    <w:rsid w:val="006F104F"/>
    <w:rsid w:val="006F3E7E"/>
    <w:rsid w:val="006F5531"/>
    <w:rsid w:val="006F66C6"/>
    <w:rsid w:val="007061A8"/>
    <w:rsid w:val="0070644F"/>
    <w:rsid w:val="007064B1"/>
    <w:rsid w:val="00714694"/>
    <w:rsid w:val="00714C63"/>
    <w:rsid w:val="00720A2C"/>
    <w:rsid w:val="00721FB1"/>
    <w:rsid w:val="007237AC"/>
    <w:rsid w:val="00724377"/>
    <w:rsid w:val="00724DF1"/>
    <w:rsid w:val="00726A83"/>
    <w:rsid w:val="007307B4"/>
    <w:rsid w:val="00732D54"/>
    <w:rsid w:val="007338A8"/>
    <w:rsid w:val="00735B50"/>
    <w:rsid w:val="00742356"/>
    <w:rsid w:val="00742D2D"/>
    <w:rsid w:val="007447EB"/>
    <w:rsid w:val="00744AE9"/>
    <w:rsid w:val="0074690B"/>
    <w:rsid w:val="00750A02"/>
    <w:rsid w:val="00750C53"/>
    <w:rsid w:val="00752A4C"/>
    <w:rsid w:val="00753F38"/>
    <w:rsid w:val="007579C4"/>
    <w:rsid w:val="007637B0"/>
    <w:rsid w:val="007713BC"/>
    <w:rsid w:val="0077263F"/>
    <w:rsid w:val="00773539"/>
    <w:rsid w:val="0077414E"/>
    <w:rsid w:val="00774F1B"/>
    <w:rsid w:val="00782BEE"/>
    <w:rsid w:val="00785747"/>
    <w:rsid w:val="007903C4"/>
    <w:rsid w:val="00790661"/>
    <w:rsid w:val="0079262C"/>
    <w:rsid w:val="00794FE9"/>
    <w:rsid w:val="00796142"/>
    <w:rsid w:val="00796CE5"/>
    <w:rsid w:val="007A29AB"/>
    <w:rsid w:val="007A3397"/>
    <w:rsid w:val="007A5075"/>
    <w:rsid w:val="007A5E06"/>
    <w:rsid w:val="007A6801"/>
    <w:rsid w:val="007A765A"/>
    <w:rsid w:val="007A7DCE"/>
    <w:rsid w:val="007B49B8"/>
    <w:rsid w:val="007B4F36"/>
    <w:rsid w:val="007B6B27"/>
    <w:rsid w:val="007C1557"/>
    <w:rsid w:val="007C1B33"/>
    <w:rsid w:val="007C27CB"/>
    <w:rsid w:val="007C5F8B"/>
    <w:rsid w:val="007C6355"/>
    <w:rsid w:val="007C6F7C"/>
    <w:rsid w:val="007C7AA4"/>
    <w:rsid w:val="007C7C34"/>
    <w:rsid w:val="007C7DF1"/>
    <w:rsid w:val="007D02FA"/>
    <w:rsid w:val="007D1FE4"/>
    <w:rsid w:val="007E1125"/>
    <w:rsid w:val="007E319E"/>
    <w:rsid w:val="007E7C48"/>
    <w:rsid w:val="007F43FA"/>
    <w:rsid w:val="007F46C4"/>
    <w:rsid w:val="008000CB"/>
    <w:rsid w:val="00801D91"/>
    <w:rsid w:val="008038C5"/>
    <w:rsid w:val="0080431B"/>
    <w:rsid w:val="008069FA"/>
    <w:rsid w:val="00813062"/>
    <w:rsid w:val="0081420C"/>
    <w:rsid w:val="00820D37"/>
    <w:rsid w:val="008228F7"/>
    <w:rsid w:val="00824792"/>
    <w:rsid w:val="00824D0E"/>
    <w:rsid w:val="00827239"/>
    <w:rsid w:val="00832E85"/>
    <w:rsid w:val="008334A4"/>
    <w:rsid w:val="0083494A"/>
    <w:rsid w:val="0083621F"/>
    <w:rsid w:val="00843E63"/>
    <w:rsid w:val="00846C6A"/>
    <w:rsid w:val="00847292"/>
    <w:rsid w:val="00852120"/>
    <w:rsid w:val="00863740"/>
    <w:rsid w:val="00863EF9"/>
    <w:rsid w:val="00864C41"/>
    <w:rsid w:val="00873EA3"/>
    <w:rsid w:val="00874329"/>
    <w:rsid w:val="008815CD"/>
    <w:rsid w:val="00882532"/>
    <w:rsid w:val="008855AE"/>
    <w:rsid w:val="00897AE3"/>
    <w:rsid w:val="008A3FF0"/>
    <w:rsid w:val="008A7A47"/>
    <w:rsid w:val="008B0D50"/>
    <w:rsid w:val="008B2028"/>
    <w:rsid w:val="008B58E3"/>
    <w:rsid w:val="008B6509"/>
    <w:rsid w:val="008C2259"/>
    <w:rsid w:val="008C5C3B"/>
    <w:rsid w:val="008C72D6"/>
    <w:rsid w:val="008C72DD"/>
    <w:rsid w:val="008D13A0"/>
    <w:rsid w:val="008D164E"/>
    <w:rsid w:val="008D1F3C"/>
    <w:rsid w:val="008D43EF"/>
    <w:rsid w:val="008D52E5"/>
    <w:rsid w:val="008E158C"/>
    <w:rsid w:val="008E6875"/>
    <w:rsid w:val="008F0C1D"/>
    <w:rsid w:val="008F1002"/>
    <w:rsid w:val="008F420E"/>
    <w:rsid w:val="008F52ED"/>
    <w:rsid w:val="00900E77"/>
    <w:rsid w:val="00901CB0"/>
    <w:rsid w:val="00906B08"/>
    <w:rsid w:val="00907AAF"/>
    <w:rsid w:val="0091025F"/>
    <w:rsid w:val="00912470"/>
    <w:rsid w:val="009136A5"/>
    <w:rsid w:val="009149D2"/>
    <w:rsid w:val="00923B5B"/>
    <w:rsid w:val="00927C4C"/>
    <w:rsid w:val="0093229D"/>
    <w:rsid w:val="00933EB8"/>
    <w:rsid w:val="0093627F"/>
    <w:rsid w:val="00942568"/>
    <w:rsid w:val="00943E60"/>
    <w:rsid w:val="009459A1"/>
    <w:rsid w:val="00946920"/>
    <w:rsid w:val="009473AA"/>
    <w:rsid w:val="00950409"/>
    <w:rsid w:val="0095042B"/>
    <w:rsid w:val="00952700"/>
    <w:rsid w:val="009540A9"/>
    <w:rsid w:val="00956F18"/>
    <w:rsid w:val="00957750"/>
    <w:rsid w:val="00961B2E"/>
    <w:rsid w:val="0096710C"/>
    <w:rsid w:val="00967123"/>
    <w:rsid w:val="00972A54"/>
    <w:rsid w:val="00972C18"/>
    <w:rsid w:val="009750AA"/>
    <w:rsid w:val="00976282"/>
    <w:rsid w:val="00976EFE"/>
    <w:rsid w:val="00982ACF"/>
    <w:rsid w:val="0098379F"/>
    <w:rsid w:val="00983B36"/>
    <w:rsid w:val="00985574"/>
    <w:rsid w:val="00985C43"/>
    <w:rsid w:val="00986AFE"/>
    <w:rsid w:val="009877AA"/>
    <w:rsid w:val="00990677"/>
    <w:rsid w:val="00992C41"/>
    <w:rsid w:val="009968AE"/>
    <w:rsid w:val="0099778B"/>
    <w:rsid w:val="009A400C"/>
    <w:rsid w:val="009A53E7"/>
    <w:rsid w:val="009B0477"/>
    <w:rsid w:val="009B39B7"/>
    <w:rsid w:val="009B539B"/>
    <w:rsid w:val="009B65D1"/>
    <w:rsid w:val="009C13BC"/>
    <w:rsid w:val="009C3F8D"/>
    <w:rsid w:val="009C418D"/>
    <w:rsid w:val="009C4910"/>
    <w:rsid w:val="009C49EE"/>
    <w:rsid w:val="009C4FB8"/>
    <w:rsid w:val="009C52E0"/>
    <w:rsid w:val="009C555E"/>
    <w:rsid w:val="009C72BB"/>
    <w:rsid w:val="009C77BA"/>
    <w:rsid w:val="009D196D"/>
    <w:rsid w:val="009D53F1"/>
    <w:rsid w:val="009E697E"/>
    <w:rsid w:val="009E7A87"/>
    <w:rsid w:val="009F10A6"/>
    <w:rsid w:val="009F10C6"/>
    <w:rsid w:val="009F276B"/>
    <w:rsid w:val="009F2A15"/>
    <w:rsid w:val="009F4ED6"/>
    <w:rsid w:val="00A01EE7"/>
    <w:rsid w:val="00A02B77"/>
    <w:rsid w:val="00A02CB2"/>
    <w:rsid w:val="00A03B94"/>
    <w:rsid w:val="00A03C79"/>
    <w:rsid w:val="00A105A3"/>
    <w:rsid w:val="00A1097B"/>
    <w:rsid w:val="00A135F0"/>
    <w:rsid w:val="00A13C58"/>
    <w:rsid w:val="00A15D97"/>
    <w:rsid w:val="00A22EA9"/>
    <w:rsid w:val="00A34227"/>
    <w:rsid w:val="00A35F54"/>
    <w:rsid w:val="00A36B6D"/>
    <w:rsid w:val="00A46C64"/>
    <w:rsid w:val="00A525AC"/>
    <w:rsid w:val="00A52F11"/>
    <w:rsid w:val="00A53B8B"/>
    <w:rsid w:val="00A54AAD"/>
    <w:rsid w:val="00A60CE2"/>
    <w:rsid w:val="00A6169E"/>
    <w:rsid w:val="00A616D3"/>
    <w:rsid w:val="00A7323D"/>
    <w:rsid w:val="00A76EF6"/>
    <w:rsid w:val="00A8219E"/>
    <w:rsid w:val="00A8257F"/>
    <w:rsid w:val="00A833A4"/>
    <w:rsid w:val="00A83A83"/>
    <w:rsid w:val="00A84304"/>
    <w:rsid w:val="00A8506E"/>
    <w:rsid w:val="00A85333"/>
    <w:rsid w:val="00A9145C"/>
    <w:rsid w:val="00A9163C"/>
    <w:rsid w:val="00A93383"/>
    <w:rsid w:val="00A93F71"/>
    <w:rsid w:val="00A940B6"/>
    <w:rsid w:val="00A949E4"/>
    <w:rsid w:val="00A95927"/>
    <w:rsid w:val="00AA09BD"/>
    <w:rsid w:val="00AA456C"/>
    <w:rsid w:val="00AA4DED"/>
    <w:rsid w:val="00AA53EE"/>
    <w:rsid w:val="00AA75A5"/>
    <w:rsid w:val="00AB12BE"/>
    <w:rsid w:val="00AB139D"/>
    <w:rsid w:val="00AB21FB"/>
    <w:rsid w:val="00AB29A2"/>
    <w:rsid w:val="00AB39AB"/>
    <w:rsid w:val="00AC471E"/>
    <w:rsid w:val="00AD1FD8"/>
    <w:rsid w:val="00AE4957"/>
    <w:rsid w:val="00AE4A68"/>
    <w:rsid w:val="00AE4E51"/>
    <w:rsid w:val="00AE7F0F"/>
    <w:rsid w:val="00AF29F1"/>
    <w:rsid w:val="00AF649A"/>
    <w:rsid w:val="00AF6734"/>
    <w:rsid w:val="00B00694"/>
    <w:rsid w:val="00B024E1"/>
    <w:rsid w:val="00B02A62"/>
    <w:rsid w:val="00B05CDC"/>
    <w:rsid w:val="00B10FD1"/>
    <w:rsid w:val="00B13563"/>
    <w:rsid w:val="00B16204"/>
    <w:rsid w:val="00B17B93"/>
    <w:rsid w:val="00B2016E"/>
    <w:rsid w:val="00B2063E"/>
    <w:rsid w:val="00B24530"/>
    <w:rsid w:val="00B26E7C"/>
    <w:rsid w:val="00B34BAB"/>
    <w:rsid w:val="00B34D0C"/>
    <w:rsid w:val="00B36CD2"/>
    <w:rsid w:val="00B40A2C"/>
    <w:rsid w:val="00B440FF"/>
    <w:rsid w:val="00B44AC7"/>
    <w:rsid w:val="00B51E88"/>
    <w:rsid w:val="00B538D3"/>
    <w:rsid w:val="00B557EA"/>
    <w:rsid w:val="00B57295"/>
    <w:rsid w:val="00B677AF"/>
    <w:rsid w:val="00B7016A"/>
    <w:rsid w:val="00B714FF"/>
    <w:rsid w:val="00B74118"/>
    <w:rsid w:val="00B7682C"/>
    <w:rsid w:val="00B829E8"/>
    <w:rsid w:val="00B835E2"/>
    <w:rsid w:val="00B83713"/>
    <w:rsid w:val="00B83833"/>
    <w:rsid w:val="00B840CD"/>
    <w:rsid w:val="00B850D7"/>
    <w:rsid w:val="00B85F85"/>
    <w:rsid w:val="00B932B5"/>
    <w:rsid w:val="00B9434B"/>
    <w:rsid w:val="00B94825"/>
    <w:rsid w:val="00B94C90"/>
    <w:rsid w:val="00B95224"/>
    <w:rsid w:val="00B96D27"/>
    <w:rsid w:val="00BA13CA"/>
    <w:rsid w:val="00BA380B"/>
    <w:rsid w:val="00BA3EF6"/>
    <w:rsid w:val="00BA4D35"/>
    <w:rsid w:val="00BA66B1"/>
    <w:rsid w:val="00BA6E5D"/>
    <w:rsid w:val="00BB2E74"/>
    <w:rsid w:val="00BB53F7"/>
    <w:rsid w:val="00BB5630"/>
    <w:rsid w:val="00BB5770"/>
    <w:rsid w:val="00BB5CDC"/>
    <w:rsid w:val="00BB74EB"/>
    <w:rsid w:val="00BC3590"/>
    <w:rsid w:val="00BC4427"/>
    <w:rsid w:val="00BD031F"/>
    <w:rsid w:val="00BD6A22"/>
    <w:rsid w:val="00BE2ACC"/>
    <w:rsid w:val="00BF04EB"/>
    <w:rsid w:val="00BF36B8"/>
    <w:rsid w:val="00BF474C"/>
    <w:rsid w:val="00BF47E6"/>
    <w:rsid w:val="00BF514C"/>
    <w:rsid w:val="00C04872"/>
    <w:rsid w:val="00C1094D"/>
    <w:rsid w:val="00C125F6"/>
    <w:rsid w:val="00C14C1C"/>
    <w:rsid w:val="00C17B18"/>
    <w:rsid w:val="00C22989"/>
    <w:rsid w:val="00C24970"/>
    <w:rsid w:val="00C300EB"/>
    <w:rsid w:val="00C30CCF"/>
    <w:rsid w:val="00C32405"/>
    <w:rsid w:val="00C32705"/>
    <w:rsid w:val="00C3333D"/>
    <w:rsid w:val="00C33734"/>
    <w:rsid w:val="00C35779"/>
    <w:rsid w:val="00C370D8"/>
    <w:rsid w:val="00C45631"/>
    <w:rsid w:val="00C45FEC"/>
    <w:rsid w:val="00C518E3"/>
    <w:rsid w:val="00C63F1A"/>
    <w:rsid w:val="00C647DF"/>
    <w:rsid w:val="00C64F36"/>
    <w:rsid w:val="00C65419"/>
    <w:rsid w:val="00C659CC"/>
    <w:rsid w:val="00C674B1"/>
    <w:rsid w:val="00C734D7"/>
    <w:rsid w:val="00C80E10"/>
    <w:rsid w:val="00C824E4"/>
    <w:rsid w:val="00C82D6C"/>
    <w:rsid w:val="00C87607"/>
    <w:rsid w:val="00C91180"/>
    <w:rsid w:val="00C93E81"/>
    <w:rsid w:val="00C94819"/>
    <w:rsid w:val="00C9519E"/>
    <w:rsid w:val="00CA07E9"/>
    <w:rsid w:val="00CA0ACA"/>
    <w:rsid w:val="00CA2E13"/>
    <w:rsid w:val="00CA6C86"/>
    <w:rsid w:val="00CA777F"/>
    <w:rsid w:val="00CB713D"/>
    <w:rsid w:val="00CB7993"/>
    <w:rsid w:val="00CC23AF"/>
    <w:rsid w:val="00CC74E3"/>
    <w:rsid w:val="00CD6E1F"/>
    <w:rsid w:val="00CD7069"/>
    <w:rsid w:val="00CF060F"/>
    <w:rsid w:val="00CF0A06"/>
    <w:rsid w:val="00CF0DA3"/>
    <w:rsid w:val="00CF306C"/>
    <w:rsid w:val="00CF451D"/>
    <w:rsid w:val="00CF5CF9"/>
    <w:rsid w:val="00CF619C"/>
    <w:rsid w:val="00CF65F3"/>
    <w:rsid w:val="00D012AC"/>
    <w:rsid w:val="00D01437"/>
    <w:rsid w:val="00D07DA0"/>
    <w:rsid w:val="00D12681"/>
    <w:rsid w:val="00D16C02"/>
    <w:rsid w:val="00D208AE"/>
    <w:rsid w:val="00D20D67"/>
    <w:rsid w:val="00D235C9"/>
    <w:rsid w:val="00D26F8C"/>
    <w:rsid w:val="00D3187F"/>
    <w:rsid w:val="00D3568A"/>
    <w:rsid w:val="00D359B1"/>
    <w:rsid w:val="00D37043"/>
    <w:rsid w:val="00D37A98"/>
    <w:rsid w:val="00D405E3"/>
    <w:rsid w:val="00D4314C"/>
    <w:rsid w:val="00D436B3"/>
    <w:rsid w:val="00D4482B"/>
    <w:rsid w:val="00D4551E"/>
    <w:rsid w:val="00D47BD3"/>
    <w:rsid w:val="00D53A19"/>
    <w:rsid w:val="00D544C7"/>
    <w:rsid w:val="00D546E9"/>
    <w:rsid w:val="00D5724F"/>
    <w:rsid w:val="00D619BF"/>
    <w:rsid w:val="00D61FC5"/>
    <w:rsid w:val="00D62C40"/>
    <w:rsid w:val="00D71071"/>
    <w:rsid w:val="00D719C3"/>
    <w:rsid w:val="00D725F7"/>
    <w:rsid w:val="00D7565D"/>
    <w:rsid w:val="00D82864"/>
    <w:rsid w:val="00D832DA"/>
    <w:rsid w:val="00D84E98"/>
    <w:rsid w:val="00D85137"/>
    <w:rsid w:val="00D91B93"/>
    <w:rsid w:val="00D91C3C"/>
    <w:rsid w:val="00D927A4"/>
    <w:rsid w:val="00D96240"/>
    <w:rsid w:val="00D967DA"/>
    <w:rsid w:val="00DA4691"/>
    <w:rsid w:val="00DA51EE"/>
    <w:rsid w:val="00DA7311"/>
    <w:rsid w:val="00DB0B45"/>
    <w:rsid w:val="00DB39E5"/>
    <w:rsid w:val="00DB5851"/>
    <w:rsid w:val="00DB7145"/>
    <w:rsid w:val="00DC097F"/>
    <w:rsid w:val="00DC2ADB"/>
    <w:rsid w:val="00DC5DA6"/>
    <w:rsid w:val="00DD05CF"/>
    <w:rsid w:val="00DD5111"/>
    <w:rsid w:val="00DE27F1"/>
    <w:rsid w:val="00DE6E16"/>
    <w:rsid w:val="00DF1835"/>
    <w:rsid w:val="00DF24A3"/>
    <w:rsid w:val="00DF7E5C"/>
    <w:rsid w:val="00E072D7"/>
    <w:rsid w:val="00E07329"/>
    <w:rsid w:val="00E12C54"/>
    <w:rsid w:val="00E14C9F"/>
    <w:rsid w:val="00E1507A"/>
    <w:rsid w:val="00E22BEB"/>
    <w:rsid w:val="00E31FB1"/>
    <w:rsid w:val="00E35945"/>
    <w:rsid w:val="00E455DC"/>
    <w:rsid w:val="00E50097"/>
    <w:rsid w:val="00E5025E"/>
    <w:rsid w:val="00E5385A"/>
    <w:rsid w:val="00E55396"/>
    <w:rsid w:val="00E566FB"/>
    <w:rsid w:val="00E60866"/>
    <w:rsid w:val="00E60E19"/>
    <w:rsid w:val="00E6662E"/>
    <w:rsid w:val="00E66BA0"/>
    <w:rsid w:val="00E70822"/>
    <w:rsid w:val="00E709A8"/>
    <w:rsid w:val="00E70D72"/>
    <w:rsid w:val="00E7122D"/>
    <w:rsid w:val="00E7144D"/>
    <w:rsid w:val="00E72055"/>
    <w:rsid w:val="00E737CD"/>
    <w:rsid w:val="00E73A9C"/>
    <w:rsid w:val="00E7410B"/>
    <w:rsid w:val="00E74558"/>
    <w:rsid w:val="00E76740"/>
    <w:rsid w:val="00E811EF"/>
    <w:rsid w:val="00E819B6"/>
    <w:rsid w:val="00E824CE"/>
    <w:rsid w:val="00E84155"/>
    <w:rsid w:val="00E8450F"/>
    <w:rsid w:val="00E84E5A"/>
    <w:rsid w:val="00E84F03"/>
    <w:rsid w:val="00E86944"/>
    <w:rsid w:val="00E86CE3"/>
    <w:rsid w:val="00E87AD3"/>
    <w:rsid w:val="00E93869"/>
    <w:rsid w:val="00E946D1"/>
    <w:rsid w:val="00E96C9E"/>
    <w:rsid w:val="00EA000C"/>
    <w:rsid w:val="00EA33B6"/>
    <w:rsid w:val="00EA49CC"/>
    <w:rsid w:val="00EA4D42"/>
    <w:rsid w:val="00EB2BEC"/>
    <w:rsid w:val="00EB4972"/>
    <w:rsid w:val="00EB630C"/>
    <w:rsid w:val="00EC334B"/>
    <w:rsid w:val="00EC3D3C"/>
    <w:rsid w:val="00EC4C25"/>
    <w:rsid w:val="00EC6853"/>
    <w:rsid w:val="00ED14FC"/>
    <w:rsid w:val="00ED1B42"/>
    <w:rsid w:val="00ED32B1"/>
    <w:rsid w:val="00ED35EE"/>
    <w:rsid w:val="00ED4BDD"/>
    <w:rsid w:val="00ED5078"/>
    <w:rsid w:val="00ED57EC"/>
    <w:rsid w:val="00ED5DE6"/>
    <w:rsid w:val="00ED76D4"/>
    <w:rsid w:val="00EE1906"/>
    <w:rsid w:val="00EE29EE"/>
    <w:rsid w:val="00EE34AD"/>
    <w:rsid w:val="00EE6722"/>
    <w:rsid w:val="00EE69D5"/>
    <w:rsid w:val="00EF0F6B"/>
    <w:rsid w:val="00EF42A5"/>
    <w:rsid w:val="00EF4612"/>
    <w:rsid w:val="00F06ADD"/>
    <w:rsid w:val="00F079BC"/>
    <w:rsid w:val="00F113FF"/>
    <w:rsid w:val="00F1296C"/>
    <w:rsid w:val="00F12E57"/>
    <w:rsid w:val="00F169A2"/>
    <w:rsid w:val="00F1717B"/>
    <w:rsid w:val="00F220FD"/>
    <w:rsid w:val="00F24F1E"/>
    <w:rsid w:val="00F2529E"/>
    <w:rsid w:val="00F26A13"/>
    <w:rsid w:val="00F307B6"/>
    <w:rsid w:val="00F3529A"/>
    <w:rsid w:val="00F409DA"/>
    <w:rsid w:val="00F42446"/>
    <w:rsid w:val="00F45FB3"/>
    <w:rsid w:val="00F47CE3"/>
    <w:rsid w:val="00F47E5C"/>
    <w:rsid w:val="00F52920"/>
    <w:rsid w:val="00F52EB6"/>
    <w:rsid w:val="00F54E64"/>
    <w:rsid w:val="00F56BEB"/>
    <w:rsid w:val="00F600AA"/>
    <w:rsid w:val="00F60EDB"/>
    <w:rsid w:val="00F62138"/>
    <w:rsid w:val="00F64243"/>
    <w:rsid w:val="00F66BE7"/>
    <w:rsid w:val="00F67EAB"/>
    <w:rsid w:val="00F70233"/>
    <w:rsid w:val="00F71E3A"/>
    <w:rsid w:val="00F73CAF"/>
    <w:rsid w:val="00F75DCB"/>
    <w:rsid w:val="00F77C47"/>
    <w:rsid w:val="00F80059"/>
    <w:rsid w:val="00F81B03"/>
    <w:rsid w:val="00F82FA6"/>
    <w:rsid w:val="00F8368A"/>
    <w:rsid w:val="00F90D88"/>
    <w:rsid w:val="00F92FE4"/>
    <w:rsid w:val="00F954DF"/>
    <w:rsid w:val="00F96676"/>
    <w:rsid w:val="00F9794F"/>
    <w:rsid w:val="00FA7EC9"/>
    <w:rsid w:val="00FB12F6"/>
    <w:rsid w:val="00FB29D7"/>
    <w:rsid w:val="00FB6B46"/>
    <w:rsid w:val="00FB79A7"/>
    <w:rsid w:val="00FD1A7D"/>
    <w:rsid w:val="00FD385F"/>
    <w:rsid w:val="00FD4DDD"/>
    <w:rsid w:val="00FE06F9"/>
    <w:rsid w:val="00FE1B41"/>
    <w:rsid w:val="00FE2BFB"/>
    <w:rsid w:val="00FE2E73"/>
    <w:rsid w:val="00FE6A87"/>
    <w:rsid w:val="00FF0E61"/>
    <w:rsid w:val="00FF3EDD"/>
    <w:rsid w:val="00FF6073"/>
    <w:rsid w:val="00FF7242"/>
    <w:rsid w:val="00FF7514"/>
    <w:rsid w:val="00FF7D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3310C8"/>
  <w15:docId w15:val="{14A03784-A22D-44AC-AAFC-906E961C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429"/>
    <w:pPr>
      <w:spacing w:after="0" w:line="280" w:lineRule="atLeast"/>
    </w:pPr>
    <w:rPr>
      <w:rFonts w:ascii="Times New Roman" w:eastAsia="Times New Roman" w:hAnsi="Times New Roman" w:cs="Times New Roman"/>
      <w:szCs w:val="20"/>
      <w:lang w:eastAsia="en-US"/>
    </w:rPr>
  </w:style>
  <w:style w:type="paragraph" w:styleId="Heading1">
    <w:name w:val="heading 1"/>
    <w:basedOn w:val="Normal"/>
    <w:next w:val="Normal"/>
    <w:link w:val="Heading1Char"/>
    <w:qFormat/>
    <w:rsid w:val="008A3FF0"/>
    <w:pPr>
      <w:keepNext/>
      <w:numPr>
        <w:numId w:val="1"/>
      </w:numPr>
      <w:outlineLvl w:val="0"/>
    </w:pPr>
    <w:rPr>
      <w:b/>
      <w:kern w:val="28"/>
      <w:sz w:val="28"/>
      <w:lang w:val="en-US"/>
    </w:rPr>
  </w:style>
  <w:style w:type="paragraph" w:styleId="Heading2">
    <w:name w:val="heading 2"/>
    <w:basedOn w:val="Heading1"/>
    <w:next w:val="Normal"/>
    <w:link w:val="Heading2Char"/>
    <w:unhideWhenUsed/>
    <w:qFormat/>
    <w:rsid w:val="00F90D88"/>
    <w:pPr>
      <w:keepLines/>
      <w:numPr>
        <w:ilvl w:val="1"/>
      </w:numPr>
      <w:tabs>
        <w:tab w:val="clear" w:pos="862"/>
        <w:tab w:val="num" w:pos="720"/>
      </w:tabs>
      <w:spacing w:before="200"/>
      <w:ind w:left="0"/>
      <w:outlineLvl w:val="1"/>
    </w:pPr>
    <w:rPr>
      <w:rFonts w:eastAsiaTheme="majorEastAsia" w:cstheme="majorBidi"/>
      <w:bCs/>
      <w:sz w:val="24"/>
      <w:szCs w:val="26"/>
      <w:lang w:val="nb-NO"/>
    </w:rPr>
  </w:style>
  <w:style w:type="paragraph" w:styleId="Heading3">
    <w:name w:val="heading 3"/>
    <w:basedOn w:val="Heading2"/>
    <w:next w:val="Normal"/>
    <w:link w:val="Heading3Char"/>
    <w:uiPriority w:val="9"/>
    <w:unhideWhenUsed/>
    <w:qFormat/>
    <w:rsid w:val="00D719C3"/>
    <w:pPr>
      <w:numPr>
        <w:ilvl w:val="2"/>
      </w:numPr>
      <w:outlineLvl w:val="2"/>
    </w:pPr>
    <w:rPr>
      <w:rFonts w:asciiTheme="majorHAnsi" w:hAnsiTheme="majorHAnsi"/>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FF0"/>
    <w:rPr>
      <w:rFonts w:ascii="Times New Roman" w:eastAsia="Times New Roman" w:hAnsi="Times New Roman" w:cs="Times New Roman"/>
      <w:b/>
      <w:kern w:val="28"/>
      <w:sz w:val="28"/>
      <w:szCs w:val="20"/>
      <w:lang w:val="en-US" w:eastAsia="en-US"/>
    </w:rPr>
  </w:style>
  <w:style w:type="paragraph" w:styleId="Header">
    <w:name w:val="header"/>
    <w:basedOn w:val="Normal"/>
    <w:link w:val="HeaderChar"/>
    <w:uiPriority w:val="99"/>
    <w:rsid w:val="00441429"/>
    <w:pPr>
      <w:tabs>
        <w:tab w:val="center" w:pos="4153"/>
        <w:tab w:val="right" w:pos="8306"/>
      </w:tabs>
    </w:pPr>
  </w:style>
  <w:style w:type="character" w:customStyle="1" w:styleId="HeaderChar">
    <w:name w:val="Header Char"/>
    <w:basedOn w:val="DefaultParagraphFont"/>
    <w:link w:val="Header"/>
    <w:uiPriority w:val="99"/>
    <w:rsid w:val="00441429"/>
    <w:rPr>
      <w:rFonts w:ascii="Times New Roman" w:eastAsia="Times New Roman" w:hAnsi="Times New Roman" w:cs="Times New Roman"/>
      <w:szCs w:val="20"/>
      <w:lang w:eastAsia="en-US"/>
    </w:rPr>
  </w:style>
  <w:style w:type="paragraph" w:styleId="TOCHeading">
    <w:name w:val="TOC Heading"/>
    <w:basedOn w:val="Heading1"/>
    <w:next w:val="Normal"/>
    <w:uiPriority w:val="39"/>
    <w:unhideWhenUsed/>
    <w:qFormat/>
    <w:rsid w:val="00441429"/>
    <w:pPr>
      <w:keepLines/>
      <w:spacing w:before="480" w:line="276" w:lineRule="auto"/>
      <w:outlineLvl w:val="9"/>
    </w:pPr>
    <w:rPr>
      <w:rFonts w:asciiTheme="majorHAnsi" w:eastAsiaTheme="majorEastAsia" w:hAnsiTheme="majorHAnsi" w:cstheme="majorBidi"/>
      <w:bCs/>
      <w:color w:val="365F91" w:themeColor="accent1" w:themeShade="BF"/>
      <w:kern w:val="0"/>
      <w:szCs w:val="28"/>
    </w:rPr>
  </w:style>
  <w:style w:type="paragraph" w:styleId="TOC1">
    <w:name w:val="toc 1"/>
    <w:basedOn w:val="Normal"/>
    <w:next w:val="Normal"/>
    <w:autoRedefine/>
    <w:uiPriority w:val="39"/>
    <w:rsid w:val="00F8368A"/>
    <w:pPr>
      <w:tabs>
        <w:tab w:val="left" w:pos="440"/>
        <w:tab w:val="right" w:leader="dot" w:pos="9062"/>
      </w:tabs>
      <w:spacing w:after="100"/>
    </w:pPr>
    <w:rPr>
      <w:rFonts w:asciiTheme="minorHAnsi" w:hAnsiTheme="minorHAnsi" w:cstheme="minorHAnsi"/>
      <w:b/>
      <w:sz w:val="24"/>
      <w:szCs w:val="24"/>
    </w:rPr>
  </w:style>
  <w:style w:type="character" w:styleId="Hyperlink">
    <w:name w:val="Hyperlink"/>
    <w:basedOn w:val="DefaultParagraphFont"/>
    <w:uiPriority w:val="99"/>
    <w:unhideWhenUsed/>
    <w:rsid w:val="00441429"/>
    <w:rPr>
      <w:color w:val="0000FF" w:themeColor="hyperlink"/>
      <w:u w:val="single"/>
    </w:rPr>
  </w:style>
  <w:style w:type="paragraph" w:styleId="BalloonText">
    <w:name w:val="Balloon Text"/>
    <w:basedOn w:val="Normal"/>
    <w:link w:val="BalloonTextChar"/>
    <w:uiPriority w:val="99"/>
    <w:semiHidden/>
    <w:unhideWhenUsed/>
    <w:rsid w:val="004414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429"/>
    <w:rPr>
      <w:rFonts w:ascii="Tahoma" w:eastAsia="Times New Roman" w:hAnsi="Tahoma" w:cs="Tahoma"/>
      <w:sz w:val="16"/>
      <w:szCs w:val="16"/>
      <w:lang w:eastAsia="en-US"/>
    </w:rPr>
  </w:style>
  <w:style w:type="paragraph" w:styleId="ListParagraph">
    <w:name w:val="List Paragraph"/>
    <w:basedOn w:val="Normal"/>
    <w:uiPriority w:val="34"/>
    <w:qFormat/>
    <w:rsid w:val="00B34D0C"/>
    <w:pPr>
      <w:ind w:left="720"/>
      <w:contextualSpacing/>
    </w:pPr>
  </w:style>
  <w:style w:type="paragraph" w:customStyle="1" w:styleId="Default">
    <w:name w:val="Default"/>
    <w:rsid w:val="00D927A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F90D88"/>
    <w:rPr>
      <w:rFonts w:ascii="Times New Roman" w:eastAsiaTheme="majorEastAsia" w:hAnsi="Times New Roman" w:cstheme="majorBidi"/>
      <w:b/>
      <w:bCs/>
      <w:kern w:val="28"/>
      <w:sz w:val="24"/>
      <w:szCs w:val="26"/>
      <w:lang w:eastAsia="en-US"/>
    </w:rPr>
  </w:style>
  <w:style w:type="paragraph" w:customStyle="1" w:styleId="Style1">
    <w:name w:val="Style1"/>
    <w:basedOn w:val="Heading1"/>
    <w:qFormat/>
    <w:rsid w:val="00A03B94"/>
  </w:style>
  <w:style w:type="paragraph" w:styleId="NormalWeb">
    <w:name w:val="Normal (Web)"/>
    <w:basedOn w:val="Normal"/>
    <w:uiPriority w:val="99"/>
    <w:unhideWhenUsed/>
    <w:rsid w:val="004559B2"/>
    <w:pPr>
      <w:spacing w:before="100" w:beforeAutospacing="1" w:after="100" w:afterAutospacing="1" w:line="240" w:lineRule="auto"/>
    </w:pPr>
    <w:rPr>
      <w:sz w:val="24"/>
      <w:szCs w:val="24"/>
      <w:lang w:eastAsia="zh-CN"/>
    </w:rPr>
  </w:style>
  <w:style w:type="character" w:styleId="CommentReference">
    <w:name w:val="annotation reference"/>
    <w:basedOn w:val="DefaultParagraphFont"/>
    <w:uiPriority w:val="99"/>
    <w:semiHidden/>
    <w:unhideWhenUsed/>
    <w:rsid w:val="00BB53F7"/>
    <w:rPr>
      <w:sz w:val="16"/>
      <w:szCs w:val="16"/>
    </w:rPr>
  </w:style>
  <w:style w:type="paragraph" w:styleId="CommentText">
    <w:name w:val="annotation text"/>
    <w:basedOn w:val="Normal"/>
    <w:link w:val="CommentTextChar"/>
    <w:uiPriority w:val="99"/>
    <w:semiHidden/>
    <w:unhideWhenUsed/>
    <w:rsid w:val="00BB53F7"/>
    <w:pPr>
      <w:spacing w:line="240" w:lineRule="auto"/>
    </w:pPr>
    <w:rPr>
      <w:sz w:val="20"/>
    </w:rPr>
  </w:style>
  <w:style w:type="character" w:customStyle="1" w:styleId="CommentTextChar">
    <w:name w:val="Comment Text Char"/>
    <w:basedOn w:val="DefaultParagraphFont"/>
    <w:link w:val="CommentText"/>
    <w:uiPriority w:val="99"/>
    <w:semiHidden/>
    <w:rsid w:val="00BB53F7"/>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B53F7"/>
    <w:rPr>
      <w:b/>
      <w:bCs/>
    </w:rPr>
  </w:style>
  <w:style w:type="character" w:customStyle="1" w:styleId="CommentSubjectChar">
    <w:name w:val="Comment Subject Char"/>
    <w:basedOn w:val="CommentTextChar"/>
    <w:link w:val="CommentSubject"/>
    <w:uiPriority w:val="99"/>
    <w:semiHidden/>
    <w:rsid w:val="00BB53F7"/>
    <w:rPr>
      <w:rFonts w:ascii="Times New Roman" w:eastAsia="Times New Roman" w:hAnsi="Times New Roman" w:cs="Times New Roman"/>
      <w:b/>
      <w:bCs/>
      <w:sz w:val="20"/>
      <w:szCs w:val="20"/>
      <w:lang w:eastAsia="en-US"/>
    </w:rPr>
  </w:style>
  <w:style w:type="table" w:customStyle="1" w:styleId="LightShading-Accent11">
    <w:name w:val="Light Shading - Accent 11"/>
    <w:basedOn w:val="TableNormal"/>
    <w:uiPriority w:val="60"/>
    <w:rsid w:val="00E767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er">
    <w:name w:val="footer"/>
    <w:basedOn w:val="Normal"/>
    <w:link w:val="FooterChar"/>
    <w:uiPriority w:val="99"/>
    <w:unhideWhenUsed/>
    <w:rsid w:val="00F56BEB"/>
    <w:pPr>
      <w:tabs>
        <w:tab w:val="center" w:pos="4536"/>
        <w:tab w:val="right" w:pos="9072"/>
      </w:tabs>
      <w:spacing w:line="240" w:lineRule="auto"/>
    </w:pPr>
  </w:style>
  <w:style w:type="character" w:customStyle="1" w:styleId="FooterChar">
    <w:name w:val="Footer Char"/>
    <w:basedOn w:val="DefaultParagraphFont"/>
    <w:link w:val="Footer"/>
    <w:uiPriority w:val="99"/>
    <w:rsid w:val="00F56BEB"/>
    <w:rPr>
      <w:rFonts w:ascii="Times New Roman" w:eastAsia="Times New Roman" w:hAnsi="Times New Roman" w:cs="Times New Roman"/>
      <w:szCs w:val="20"/>
      <w:lang w:eastAsia="en-US"/>
    </w:rPr>
  </w:style>
  <w:style w:type="paragraph" w:styleId="Revision">
    <w:name w:val="Revision"/>
    <w:hidden/>
    <w:uiPriority w:val="99"/>
    <w:semiHidden/>
    <w:rsid w:val="00CF060F"/>
    <w:pPr>
      <w:spacing w:after="0" w:line="240" w:lineRule="auto"/>
    </w:pPr>
    <w:rPr>
      <w:rFonts w:ascii="Times New Roman" w:eastAsia="Times New Roman" w:hAnsi="Times New Roman" w:cs="Times New Roman"/>
      <w:szCs w:val="20"/>
      <w:lang w:eastAsia="en-US"/>
    </w:rPr>
  </w:style>
  <w:style w:type="paragraph" w:styleId="NoSpacing">
    <w:name w:val="No Spacing"/>
    <w:link w:val="NoSpacingChar"/>
    <w:uiPriority w:val="1"/>
    <w:qFormat/>
    <w:rsid w:val="00C32405"/>
    <w:pPr>
      <w:spacing w:after="0" w:line="240" w:lineRule="auto"/>
    </w:pPr>
    <w:rPr>
      <w:lang w:eastAsia="en-US"/>
    </w:rPr>
  </w:style>
  <w:style w:type="character" w:customStyle="1" w:styleId="NoSpacingChar">
    <w:name w:val="No Spacing Char"/>
    <w:basedOn w:val="DefaultParagraphFont"/>
    <w:link w:val="NoSpacing"/>
    <w:uiPriority w:val="1"/>
    <w:rsid w:val="00C32405"/>
    <w:rPr>
      <w:lang w:eastAsia="en-US"/>
    </w:rPr>
  </w:style>
  <w:style w:type="table" w:styleId="TableGrid">
    <w:name w:val="Table Grid"/>
    <w:basedOn w:val="TableNormal"/>
    <w:uiPriority w:val="59"/>
    <w:rsid w:val="00D37A9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719C3"/>
    <w:rPr>
      <w:rFonts w:asciiTheme="majorHAnsi" w:eastAsiaTheme="majorEastAsia" w:hAnsiTheme="majorHAnsi" w:cstheme="majorBidi"/>
      <w:kern w:val="28"/>
      <w:sz w:val="24"/>
      <w:szCs w:val="26"/>
      <w:lang w:eastAsia="en-US"/>
    </w:rPr>
  </w:style>
  <w:style w:type="paragraph" w:customStyle="1" w:styleId="Overskrift11">
    <w:name w:val="Overskrift 11"/>
    <w:basedOn w:val="Normal"/>
    <w:rsid w:val="00D719C3"/>
  </w:style>
  <w:style w:type="paragraph" w:customStyle="1" w:styleId="Overskrift21">
    <w:name w:val="Overskrift 21"/>
    <w:basedOn w:val="Normal"/>
    <w:rsid w:val="00D719C3"/>
  </w:style>
  <w:style w:type="paragraph" w:customStyle="1" w:styleId="Overskrift31">
    <w:name w:val="Overskrift 31"/>
    <w:basedOn w:val="Normal"/>
    <w:rsid w:val="00D719C3"/>
  </w:style>
  <w:style w:type="paragraph" w:customStyle="1" w:styleId="Overskrift41">
    <w:name w:val="Overskrift 41"/>
    <w:basedOn w:val="Normal"/>
    <w:rsid w:val="00D719C3"/>
  </w:style>
  <w:style w:type="paragraph" w:customStyle="1" w:styleId="Overskrift51">
    <w:name w:val="Overskrift 51"/>
    <w:basedOn w:val="Normal"/>
    <w:rsid w:val="00D719C3"/>
  </w:style>
  <w:style w:type="paragraph" w:customStyle="1" w:styleId="Overskrift61">
    <w:name w:val="Overskrift 61"/>
    <w:basedOn w:val="Normal"/>
    <w:rsid w:val="00D719C3"/>
  </w:style>
  <w:style w:type="paragraph" w:customStyle="1" w:styleId="Overskrift71">
    <w:name w:val="Overskrift 71"/>
    <w:basedOn w:val="Normal"/>
    <w:rsid w:val="00D719C3"/>
  </w:style>
  <w:style w:type="paragraph" w:customStyle="1" w:styleId="Overskrift81">
    <w:name w:val="Overskrift 81"/>
    <w:basedOn w:val="Normal"/>
    <w:rsid w:val="00D719C3"/>
  </w:style>
  <w:style w:type="paragraph" w:customStyle="1" w:styleId="Overskrift91">
    <w:name w:val="Overskrift 91"/>
    <w:basedOn w:val="Normal"/>
    <w:rsid w:val="00D719C3"/>
  </w:style>
  <w:style w:type="paragraph" w:styleId="DocumentMap">
    <w:name w:val="Document Map"/>
    <w:basedOn w:val="Normal"/>
    <w:link w:val="DocumentMapChar"/>
    <w:uiPriority w:val="99"/>
    <w:semiHidden/>
    <w:unhideWhenUsed/>
    <w:rsid w:val="009968A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968AE"/>
    <w:rPr>
      <w:rFonts w:ascii="Tahoma" w:eastAsia="Times New Roman" w:hAnsi="Tahoma" w:cs="Tahoma"/>
      <w:sz w:val="16"/>
      <w:szCs w:val="16"/>
      <w:lang w:eastAsia="en-US"/>
    </w:rPr>
  </w:style>
  <w:style w:type="paragraph" w:styleId="TOC2">
    <w:name w:val="toc 2"/>
    <w:basedOn w:val="Normal"/>
    <w:next w:val="Normal"/>
    <w:autoRedefine/>
    <w:uiPriority w:val="39"/>
    <w:unhideWhenUsed/>
    <w:rsid w:val="00087116"/>
    <w:pPr>
      <w:tabs>
        <w:tab w:val="left" w:pos="880"/>
        <w:tab w:val="right" w:leader="dot" w:pos="9062"/>
      </w:tabs>
      <w:ind w:left="221"/>
    </w:pPr>
    <w:rPr>
      <w:noProof/>
      <w:sz w:val="20"/>
      <w:lang w:eastAsia="nb-NO"/>
    </w:rPr>
  </w:style>
  <w:style w:type="paragraph" w:styleId="TOC3">
    <w:name w:val="toc 3"/>
    <w:basedOn w:val="Normal"/>
    <w:next w:val="Normal"/>
    <w:autoRedefine/>
    <w:uiPriority w:val="39"/>
    <w:unhideWhenUsed/>
    <w:rsid w:val="00381C43"/>
    <w:pPr>
      <w:spacing w:after="100"/>
      <w:ind w:left="440"/>
    </w:pPr>
  </w:style>
  <w:style w:type="character" w:styleId="FollowedHyperlink">
    <w:name w:val="FollowedHyperlink"/>
    <w:basedOn w:val="DefaultParagraphFont"/>
    <w:uiPriority w:val="99"/>
    <w:semiHidden/>
    <w:unhideWhenUsed/>
    <w:rsid w:val="00852120"/>
    <w:rPr>
      <w:color w:val="800080" w:themeColor="followedHyperlink"/>
      <w:u w:val="single"/>
    </w:rPr>
  </w:style>
  <w:style w:type="paragraph" w:styleId="FootnoteText">
    <w:name w:val="footnote text"/>
    <w:basedOn w:val="Normal"/>
    <w:link w:val="FootnoteTextChar"/>
    <w:uiPriority w:val="99"/>
    <w:semiHidden/>
    <w:unhideWhenUsed/>
    <w:rsid w:val="004D5C5F"/>
    <w:pPr>
      <w:spacing w:line="240" w:lineRule="auto"/>
    </w:pPr>
    <w:rPr>
      <w:sz w:val="20"/>
    </w:rPr>
  </w:style>
  <w:style w:type="character" w:customStyle="1" w:styleId="FootnoteTextChar">
    <w:name w:val="Footnote Text Char"/>
    <w:basedOn w:val="DefaultParagraphFont"/>
    <w:link w:val="FootnoteText"/>
    <w:uiPriority w:val="99"/>
    <w:semiHidden/>
    <w:rsid w:val="004D5C5F"/>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4D5C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836">
      <w:bodyDiv w:val="1"/>
      <w:marLeft w:val="0"/>
      <w:marRight w:val="0"/>
      <w:marTop w:val="0"/>
      <w:marBottom w:val="0"/>
      <w:divBdr>
        <w:top w:val="none" w:sz="0" w:space="0" w:color="auto"/>
        <w:left w:val="none" w:sz="0" w:space="0" w:color="auto"/>
        <w:bottom w:val="none" w:sz="0" w:space="0" w:color="auto"/>
        <w:right w:val="none" w:sz="0" w:space="0" w:color="auto"/>
      </w:divBdr>
    </w:div>
    <w:div w:id="236286522">
      <w:bodyDiv w:val="1"/>
      <w:marLeft w:val="0"/>
      <w:marRight w:val="0"/>
      <w:marTop w:val="0"/>
      <w:marBottom w:val="0"/>
      <w:divBdr>
        <w:top w:val="none" w:sz="0" w:space="0" w:color="auto"/>
        <w:left w:val="none" w:sz="0" w:space="0" w:color="auto"/>
        <w:bottom w:val="none" w:sz="0" w:space="0" w:color="auto"/>
        <w:right w:val="none" w:sz="0" w:space="0" w:color="auto"/>
      </w:divBdr>
    </w:div>
    <w:div w:id="306592414">
      <w:bodyDiv w:val="1"/>
      <w:marLeft w:val="0"/>
      <w:marRight w:val="0"/>
      <w:marTop w:val="0"/>
      <w:marBottom w:val="0"/>
      <w:divBdr>
        <w:top w:val="none" w:sz="0" w:space="0" w:color="auto"/>
        <w:left w:val="none" w:sz="0" w:space="0" w:color="auto"/>
        <w:bottom w:val="none" w:sz="0" w:space="0" w:color="auto"/>
        <w:right w:val="none" w:sz="0" w:space="0" w:color="auto"/>
      </w:divBdr>
    </w:div>
    <w:div w:id="341736668">
      <w:bodyDiv w:val="1"/>
      <w:marLeft w:val="0"/>
      <w:marRight w:val="0"/>
      <w:marTop w:val="0"/>
      <w:marBottom w:val="0"/>
      <w:divBdr>
        <w:top w:val="none" w:sz="0" w:space="0" w:color="auto"/>
        <w:left w:val="none" w:sz="0" w:space="0" w:color="auto"/>
        <w:bottom w:val="none" w:sz="0" w:space="0" w:color="auto"/>
        <w:right w:val="none" w:sz="0" w:space="0" w:color="auto"/>
      </w:divBdr>
    </w:div>
    <w:div w:id="413742632">
      <w:bodyDiv w:val="1"/>
      <w:marLeft w:val="0"/>
      <w:marRight w:val="0"/>
      <w:marTop w:val="0"/>
      <w:marBottom w:val="0"/>
      <w:divBdr>
        <w:top w:val="none" w:sz="0" w:space="0" w:color="auto"/>
        <w:left w:val="none" w:sz="0" w:space="0" w:color="auto"/>
        <w:bottom w:val="none" w:sz="0" w:space="0" w:color="auto"/>
        <w:right w:val="none" w:sz="0" w:space="0" w:color="auto"/>
      </w:divBdr>
      <w:divsChild>
        <w:div w:id="1212578702">
          <w:marLeft w:val="547"/>
          <w:marRight w:val="0"/>
          <w:marTop w:val="115"/>
          <w:marBottom w:val="0"/>
          <w:divBdr>
            <w:top w:val="none" w:sz="0" w:space="0" w:color="auto"/>
            <w:left w:val="none" w:sz="0" w:space="0" w:color="auto"/>
            <w:bottom w:val="none" w:sz="0" w:space="0" w:color="auto"/>
            <w:right w:val="none" w:sz="0" w:space="0" w:color="auto"/>
          </w:divBdr>
        </w:div>
        <w:div w:id="1362821822">
          <w:marLeft w:val="547"/>
          <w:marRight w:val="0"/>
          <w:marTop w:val="115"/>
          <w:marBottom w:val="0"/>
          <w:divBdr>
            <w:top w:val="none" w:sz="0" w:space="0" w:color="auto"/>
            <w:left w:val="none" w:sz="0" w:space="0" w:color="auto"/>
            <w:bottom w:val="none" w:sz="0" w:space="0" w:color="auto"/>
            <w:right w:val="none" w:sz="0" w:space="0" w:color="auto"/>
          </w:divBdr>
        </w:div>
        <w:div w:id="2060086021">
          <w:marLeft w:val="547"/>
          <w:marRight w:val="0"/>
          <w:marTop w:val="115"/>
          <w:marBottom w:val="0"/>
          <w:divBdr>
            <w:top w:val="none" w:sz="0" w:space="0" w:color="auto"/>
            <w:left w:val="none" w:sz="0" w:space="0" w:color="auto"/>
            <w:bottom w:val="none" w:sz="0" w:space="0" w:color="auto"/>
            <w:right w:val="none" w:sz="0" w:space="0" w:color="auto"/>
          </w:divBdr>
        </w:div>
      </w:divsChild>
    </w:div>
    <w:div w:id="445198078">
      <w:bodyDiv w:val="1"/>
      <w:marLeft w:val="0"/>
      <w:marRight w:val="0"/>
      <w:marTop w:val="0"/>
      <w:marBottom w:val="0"/>
      <w:divBdr>
        <w:top w:val="none" w:sz="0" w:space="0" w:color="auto"/>
        <w:left w:val="none" w:sz="0" w:space="0" w:color="auto"/>
        <w:bottom w:val="none" w:sz="0" w:space="0" w:color="auto"/>
        <w:right w:val="none" w:sz="0" w:space="0" w:color="auto"/>
      </w:divBdr>
    </w:div>
    <w:div w:id="542253524">
      <w:bodyDiv w:val="1"/>
      <w:marLeft w:val="0"/>
      <w:marRight w:val="0"/>
      <w:marTop w:val="0"/>
      <w:marBottom w:val="0"/>
      <w:divBdr>
        <w:top w:val="none" w:sz="0" w:space="0" w:color="auto"/>
        <w:left w:val="none" w:sz="0" w:space="0" w:color="auto"/>
        <w:bottom w:val="none" w:sz="0" w:space="0" w:color="auto"/>
        <w:right w:val="none" w:sz="0" w:space="0" w:color="auto"/>
      </w:divBdr>
    </w:div>
    <w:div w:id="548998915">
      <w:bodyDiv w:val="1"/>
      <w:marLeft w:val="0"/>
      <w:marRight w:val="0"/>
      <w:marTop w:val="0"/>
      <w:marBottom w:val="0"/>
      <w:divBdr>
        <w:top w:val="none" w:sz="0" w:space="0" w:color="auto"/>
        <w:left w:val="none" w:sz="0" w:space="0" w:color="auto"/>
        <w:bottom w:val="none" w:sz="0" w:space="0" w:color="auto"/>
        <w:right w:val="none" w:sz="0" w:space="0" w:color="auto"/>
      </w:divBdr>
    </w:div>
    <w:div w:id="564334747">
      <w:bodyDiv w:val="1"/>
      <w:marLeft w:val="0"/>
      <w:marRight w:val="0"/>
      <w:marTop w:val="0"/>
      <w:marBottom w:val="0"/>
      <w:divBdr>
        <w:top w:val="none" w:sz="0" w:space="0" w:color="auto"/>
        <w:left w:val="none" w:sz="0" w:space="0" w:color="auto"/>
        <w:bottom w:val="none" w:sz="0" w:space="0" w:color="auto"/>
        <w:right w:val="none" w:sz="0" w:space="0" w:color="auto"/>
      </w:divBdr>
    </w:div>
    <w:div w:id="569314448">
      <w:bodyDiv w:val="1"/>
      <w:marLeft w:val="0"/>
      <w:marRight w:val="0"/>
      <w:marTop w:val="0"/>
      <w:marBottom w:val="0"/>
      <w:divBdr>
        <w:top w:val="none" w:sz="0" w:space="0" w:color="auto"/>
        <w:left w:val="none" w:sz="0" w:space="0" w:color="auto"/>
        <w:bottom w:val="none" w:sz="0" w:space="0" w:color="auto"/>
        <w:right w:val="none" w:sz="0" w:space="0" w:color="auto"/>
      </w:divBdr>
    </w:div>
    <w:div w:id="599875971">
      <w:bodyDiv w:val="1"/>
      <w:marLeft w:val="0"/>
      <w:marRight w:val="0"/>
      <w:marTop w:val="0"/>
      <w:marBottom w:val="0"/>
      <w:divBdr>
        <w:top w:val="none" w:sz="0" w:space="0" w:color="auto"/>
        <w:left w:val="none" w:sz="0" w:space="0" w:color="auto"/>
        <w:bottom w:val="none" w:sz="0" w:space="0" w:color="auto"/>
        <w:right w:val="none" w:sz="0" w:space="0" w:color="auto"/>
      </w:divBdr>
      <w:divsChild>
        <w:div w:id="90591939">
          <w:marLeft w:val="547"/>
          <w:marRight w:val="0"/>
          <w:marTop w:val="115"/>
          <w:marBottom w:val="0"/>
          <w:divBdr>
            <w:top w:val="none" w:sz="0" w:space="0" w:color="auto"/>
            <w:left w:val="none" w:sz="0" w:space="0" w:color="auto"/>
            <w:bottom w:val="none" w:sz="0" w:space="0" w:color="auto"/>
            <w:right w:val="none" w:sz="0" w:space="0" w:color="auto"/>
          </w:divBdr>
        </w:div>
        <w:div w:id="385760795">
          <w:marLeft w:val="547"/>
          <w:marRight w:val="0"/>
          <w:marTop w:val="115"/>
          <w:marBottom w:val="0"/>
          <w:divBdr>
            <w:top w:val="none" w:sz="0" w:space="0" w:color="auto"/>
            <w:left w:val="none" w:sz="0" w:space="0" w:color="auto"/>
            <w:bottom w:val="none" w:sz="0" w:space="0" w:color="auto"/>
            <w:right w:val="none" w:sz="0" w:space="0" w:color="auto"/>
          </w:divBdr>
        </w:div>
        <w:div w:id="808740998">
          <w:marLeft w:val="547"/>
          <w:marRight w:val="0"/>
          <w:marTop w:val="115"/>
          <w:marBottom w:val="0"/>
          <w:divBdr>
            <w:top w:val="none" w:sz="0" w:space="0" w:color="auto"/>
            <w:left w:val="none" w:sz="0" w:space="0" w:color="auto"/>
            <w:bottom w:val="none" w:sz="0" w:space="0" w:color="auto"/>
            <w:right w:val="none" w:sz="0" w:space="0" w:color="auto"/>
          </w:divBdr>
        </w:div>
        <w:div w:id="936404493">
          <w:marLeft w:val="547"/>
          <w:marRight w:val="0"/>
          <w:marTop w:val="115"/>
          <w:marBottom w:val="0"/>
          <w:divBdr>
            <w:top w:val="none" w:sz="0" w:space="0" w:color="auto"/>
            <w:left w:val="none" w:sz="0" w:space="0" w:color="auto"/>
            <w:bottom w:val="none" w:sz="0" w:space="0" w:color="auto"/>
            <w:right w:val="none" w:sz="0" w:space="0" w:color="auto"/>
          </w:divBdr>
        </w:div>
        <w:div w:id="1893728837">
          <w:marLeft w:val="547"/>
          <w:marRight w:val="0"/>
          <w:marTop w:val="115"/>
          <w:marBottom w:val="0"/>
          <w:divBdr>
            <w:top w:val="none" w:sz="0" w:space="0" w:color="auto"/>
            <w:left w:val="none" w:sz="0" w:space="0" w:color="auto"/>
            <w:bottom w:val="none" w:sz="0" w:space="0" w:color="auto"/>
            <w:right w:val="none" w:sz="0" w:space="0" w:color="auto"/>
          </w:divBdr>
        </w:div>
      </w:divsChild>
    </w:div>
    <w:div w:id="691347576">
      <w:bodyDiv w:val="1"/>
      <w:marLeft w:val="0"/>
      <w:marRight w:val="0"/>
      <w:marTop w:val="0"/>
      <w:marBottom w:val="0"/>
      <w:divBdr>
        <w:top w:val="none" w:sz="0" w:space="0" w:color="auto"/>
        <w:left w:val="none" w:sz="0" w:space="0" w:color="auto"/>
        <w:bottom w:val="none" w:sz="0" w:space="0" w:color="auto"/>
        <w:right w:val="none" w:sz="0" w:space="0" w:color="auto"/>
      </w:divBdr>
    </w:div>
    <w:div w:id="833952989">
      <w:bodyDiv w:val="1"/>
      <w:marLeft w:val="0"/>
      <w:marRight w:val="0"/>
      <w:marTop w:val="0"/>
      <w:marBottom w:val="0"/>
      <w:divBdr>
        <w:top w:val="none" w:sz="0" w:space="0" w:color="auto"/>
        <w:left w:val="none" w:sz="0" w:space="0" w:color="auto"/>
        <w:bottom w:val="none" w:sz="0" w:space="0" w:color="auto"/>
        <w:right w:val="none" w:sz="0" w:space="0" w:color="auto"/>
      </w:divBdr>
    </w:div>
    <w:div w:id="863010261">
      <w:bodyDiv w:val="1"/>
      <w:marLeft w:val="0"/>
      <w:marRight w:val="0"/>
      <w:marTop w:val="0"/>
      <w:marBottom w:val="0"/>
      <w:divBdr>
        <w:top w:val="none" w:sz="0" w:space="0" w:color="auto"/>
        <w:left w:val="none" w:sz="0" w:space="0" w:color="auto"/>
        <w:bottom w:val="none" w:sz="0" w:space="0" w:color="auto"/>
        <w:right w:val="none" w:sz="0" w:space="0" w:color="auto"/>
      </w:divBdr>
    </w:div>
    <w:div w:id="863206709">
      <w:bodyDiv w:val="1"/>
      <w:marLeft w:val="0"/>
      <w:marRight w:val="0"/>
      <w:marTop w:val="0"/>
      <w:marBottom w:val="0"/>
      <w:divBdr>
        <w:top w:val="none" w:sz="0" w:space="0" w:color="auto"/>
        <w:left w:val="none" w:sz="0" w:space="0" w:color="auto"/>
        <w:bottom w:val="none" w:sz="0" w:space="0" w:color="auto"/>
        <w:right w:val="none" w:sz="0" w:space="0" w:color="auto"/>
      </w:divBdr>
    </w:div>
    <w:div w:id="991981229">
      <w:bodyDiv w:val="1"/>
      <w:marLeft w:val="0"/>
      <w:marRight w:val="0"/>
      <w:marTop w:val="0"/>
      <w:marBottom w:val="0"/>
      <w:divBdr>
        <w:top w:val="none" w:sz="0" w:space="0" w:color="auto"/>
        <w:left w:val="none" w:sz="0" w:space="0" w:color="auto"/>
        <w:bottom w:val="none" w:sz="0" w:space="0" w:color="auto"/>
        <w:right w:val="none" w:sz="0" w:space="0" w:color="auto"/>
      </w:divBdr>
    </w:div>
    <w:div w:id="999387774">
      <w:bodyDiv w:val="1"/>
      <w:marLeft w:val="0"/>
      <w:marRight w:val="0"/>
      <w:marTop w:val="0"/>
      <w:marBottom w:val="0"/>
      <w:divBdr>
        <w:top w:val="none" w:sz="0" w:space="0" w:color="auto"/>
        <w:left w:val="none" w:sz="0" w:space="0" w:color="auto"/>
        <w:bottom w:val="none" w:sz="0" w:space="0" w:color="auto"/>
        <w:right w:val="none" w:sz="0" w:space="0" w:color="auto"/>
      </w:divBdr>
    </w:div>
    <w:div w:id="1018309094">
      <w:bodyDiv w:val="1"/>
      <w:marLeft w:val="0"/>
      <w:marRight w:val="0"/>
      <w:marTop w:val="0"/>
      <w:marBottom w:val="0"/>
      <w:divBdr>
        <w:top w:val="none" w:sz="0" w:space="0" w:color="auto"/>
        <w:left w:val="none" w:sz="0" w:space="0" w:color="auto"/>
        <w:bottom w:val="none" w:sz="0" w:space="0" w:color="auto"/>
        <w:right w:val="none" w:sz="0" w:space="0" w:color="auto"/>
      </w:divBdr>
    </w:div>
    <w:div w:id="1254128018">
      <w:bodyDiv w:val="1"/>
      <w:marLeft w:val="0"/>
      <w:marRight w:val="0"/>
      <w:marTop w:val="0"/>
      <w:marBottom w:val="0"/>
      <w:divBdr>
        <w:top w:val="none" w:sz="0" w:space="0" w:color="auto"/>
        <w:left w:val="none" w:sz="0" w:space="0" w:color="auto"/>
        <w:bottom w:val="none" w:sz="0" w:space="0" w:color="auto"/>
        <w:right w:val="none" w:sz="0" w:space="0" w:color="auto"/>
      </w:divBdr>
    </w:div>
    <w:div w:id="1263994948">
      <w:bodyDiv w:val="1"/>
      <w:marLeft w:val="0"/>
      <w:marRight w:val="0"/>
      <w:marTop w:val="0"/>
      <w:marBottom w:val="0"/>
      <w:divBdr>
        <w:top w:val="none" w:sz="0" w:space="0" w:color="auto"/>
        <w:left w:val="none" w:sz="0" w:space="0" w:color="auto"/>
        <w:bottom w:val="none" w:sz="0" w:space="0" w:color="auto"/>
        <w:right w:val="none" w:sz="0" w:space="0" w:color="auto"/>
      </w:divBdr>
      <w:divsChild>
        <w:div w:id="690255695">
          <w:marLeft w:val="0"/>
          <w:marRight w:val="0"/>
          <w:marTop w:val="100"/>
          <w:marBottom w:val="100"/>
          <w:divBdr>
            <w:top w:val="none" w:sz="0" w:space="0" w:color="auto"/>
            <w:left w:val="none" w:sz="0" w:space="0" w:color="auto"/>
            <w:bottom w:val="none" w:sz="0" w:space="0" w:color="auto"/>
            <w:right w:val="none" w:sz="0" w:space="0" w:color="auto"/>
          </w:divBdr>
          <w:divsChild>
            <w:div w:id="357969">
              <w:marLeft w:val="0"/>
              <w:marRight w:val="0"/>
              <w:marTop w:val="0"/>
              <w:marBottom w:val="0"/>
              <w:divBdr>
                <w:top w:val="none" w:sz="0" w:space="0" w:color="auto"/>
                <w:left w:val="none" w:sz="0" w:space="0" w:color="auto"/>
                <w:bottom w:val="none" w:sz="0" w:space="0" w:color="auto"/>
                <w:right w:val="none" w:sz="0" w:space="0" w:color="auto"/>
              </w:divBdr>
              <w:divsChild>
                <w:div w:id="51083329">
                  <w:marLeft w:val="0"/>
                  <w:marRight w:val="0"/>
                  <w:marTop w:val="0"/>
                  <w:marBottom w:val="125"/>
                  <w:divBdr>
                    <w:top w:val="none" w:sz="0" w:space="0" w:color="auto"/>
                    <w:left w:val="none" w:sz="0" w:space="0" w:color="auto"/>
                    <w:bottom w:val="none" w:sz="0" w:space="0" w:color="auto"/>
                    <w:right w:val="none" w:sz="0" w:space="0" w:color="auto"/>
                  </w:divBdr>
                  <w:divsChild>
                    <w:div w:id="116219577">
                      <w:marLeft w:val="1"/>
                      <w:marRight w:val="0"/>
                      <w:marTop w:val="0"/>
                      <w:marBottom w:val="0"/>
                      <w:divBdr>
                        <w:top w:val="none" w:sz="0" w:space="0" w:color="auto"/>
                        <w:left w:val="none" w:sz="0" w:space="0" w:color="auto"/>
                        <w:bottom w:val="none" w:sz="0" w:space="0" w:color="auto"/>
                        <w:right w:val="none" w:sz="0" w:space="0" w:color="auto"/>
                      </w:divBdr>
                      <w:divsChild>
                        <w:div w:id="1782452395">
                          <w:marLeft w:val="0"/>
                          <w:marRight w:val="0"/>
                          <w:marTop w:val="188"/>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 w:id="1275557594">
      <w:bodyDiv w:val="1"/>
      <w:marLeft w:val="0"/>
      <w:marRight w:val="0"/>
      <w:marTop w:val="0"/>
      <w:marBottom w:val="0"/>
      <w:divBdr>
        <w:top w:val="none" w:sz="0" w:space="0" w:color="auto"/>
        <w:left w:val="none" w:sz="0" w:space="0" w:color="auto"/>
        <w:bottom w:val="none" w:sz="0" w:space="0" w:color="auto"/>
        <w:right w:val="none" w:sz="0" w:space="0" w:color="auto"/>
      </w:divBdr>
    </w:div>
    <w:div w:id="1287006590">
      <w:bodyDiv w:val="1"/>
      <w:marLeft w:val="0"/>
      <w:marRight w:val="0"/>
      <w:marTop w:val="0"/>
      <w:marBottom w:val="0"/>
      <w:divBdr>
        <w:top w:val="none" w:sz="0" w:space="0" w:color="auto"/>
        <w:left w:val="none" w:sz="0" w:space="0" w:color="auto"/>
        <w:bottom w:val="none" w:sz="0" w:space="0" w:color="auto"/>
        <w:right w:val="none" w:sz="0" w:space="0" w:color="auto"/>
      </w:divBdr>
    </w:div>
    <w:div w:id="1295480009">
      <w:bodyDiv w:val="1"/>
      <w:marLeft w:val="0"/>
      <w:marRight w:val="0"/>
      <w:marTop w:val="0"/>
      <w:marBottom w:val="0"/>
      <w:divBdr>
        <w:top w:val="none" w:sz="0" w:space="0" w:color="auto"/>
        <w:left w:val="none" w:sz="0" w:space="0" w:color="auto"/>
        <w:bottom w:val="none" w:sz="0" w:space="0" w:color="auto"/>
        <w:right w:val="none" w:sz="0" w:space="0" w:color="auto"/>
      </w:divBdr>
      <w:divsChild>
        <w:div w:id="1054894850">
          <w:marLeft w:val="0"/>
          <w:marRight w:val="0"/>
          <w:marTop w:val="0"/>
          <w:marBottom w:val="0"/>
          <w:divBdr>
            <w:top w:val="none" w:sz="0" w:space="0" w:color="auto"/>
            <w:left w:val="none" w:sz="0" w:space="0" w:color="auto"/>
            <w:bottom w:val="none" w:sz="0" w:space="0" w:color="auto"/>
            <w:right w:val="none" w:sz="0" w:space="0" w:color="auto"/>
          </w:divBdr>
          <w:divsChild>
            <w:div w:id="11506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5713">
      <w:bodyDiv w:val="1"/>
      <w:marLeft w:val="0"/>
      <w:marRight w:val="0"/>
      <w:marTop w:val="0"/>
      <w:marBottom w:val="0"/>
      <w:divBdr>
        <w:top w:val="none" w:sz="0" w:space="0" w:color="auto"/>
        <w:left w:val="none" w:sz="0" w:space="0" w:color="auto"/>
        <w:bottom w:val="none" w:sz="0" w:space="0" w:color="auto"/>
        <w:right w:val="none" w:sz="0" w:space="0" w:color="auto"/>
      </w:divBdr>
      <w:divsChild>
        <w:div w:id="1945381459">
          <w:marLeft w:val="0"/>
          <w:marRight w:val="0"/>
          <w:marTop w:val="0"/>
          <w:marBottom w:val="0"/>
          <w:divBdr>
            <w:top w:val="none" w:sz="0" w:space="0" w:color="auto"/>
            <w:left w:val="none" w:sz="0" w:space="0" w:color="auto"/>
            <w:bottom w:val="none" w:sz="0" w:space="0" w:color="auto"/>
            <w:right w:val="none" w:sz="0" w:space="0" w:color="auto"/>
          </w:divBdr>
          <w:divsChild>
            <w:div w:id="386033671">
              <w:marLeft w:val="0"/>
              <w:marRight w:val="0"/>
              <w:marTop w:val="0"/>
              <w:marBottom w:val="0"/>
              <w:divBdr>
                <w:top w:val="none" w:sz="0" w:space="0" w:color="auto"/>
                <w:left w:val="none" w:sz="0" w:space="0" w:color="auto"/>
                <w:bottom w:val="none" w:sz="0" w:space="0" w:color="auto"/>
                <w:right w:val="none" w:sz="0" w:space="0" w:color="auto"/>
              </w:divBdr>
              <w:divsChild>
                <w:div w:id="368334501">
                  <w:marLeft w:val="0"/>
                  <w:marRight w:val="0"/>
                  <w:marTop w:val="0"/>
                  <w:marBottom w:val="0"/>
                  <w:divBdr>
                    <w:top w:val="none" w:sz="0" w:space="0" w:color="auto"/>
                    <w:left w:val="none" w:sz="0" w:space="0" w:color="auto"/>
                    <w:bottom w:val="none" w:sz="0" w:space="0" w:color="auto"/>
                    <w:right w:val="none" w:sz="0" w:space="0" w:color="auto"/>
                  </w:divBdr>
                  <w:divsChild>
                    <w:div w:id="1176380032">
                      <w:marLeft w:val="0"/>
                      <w:marRight w:val="0"/>
                      <w:marTop w:val="0"/>
                      <w:marBottom w:val="0"/>
                      <w:divBdr>
                        <w:top w:val="none" w:sz="0" w:space="0" w:color="auto"/>
                        <w:left w:val="none" w:sz="0" w:space="0" w:color="auto"/>
                        <w:bottom w:val="none" w:sz="0" w:space="0" w:color="auto"/>
                        <w:right w:val="none" w:sz="0" w:space="0" w:color="auto"/>
                      </w:divBdr>
                      <w:divsChild>
                        <w:div w:id="20113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4385">
      <w:bodyDiv w:val="1"/>
      <w:marLeft w:val="0"/>
      <w:marRight w:val="0"/>
      <w:marTop w:val="0"/>
      <w:marBottom w:val="0"/>
      <w:divBdr>
        <w:top w:val="none" w:sz="0" w:space="0" w:color="auto"/>
        <w:left w:val="none" w:sz="0" w:space="0" w:color="auto"/>
        <w:bottom w:val="none" w:sz="0" w:space="0" w:color="auto"/>
        <w:right w:val="none" w:sz="0" w:space="0" w:color="auto"/>
      </w:divBdr>
    </w:div>
    <w:div w:id="1405444627">
      <w:bodyDiv w:val="1"/>
      <w:marLeft w:val="0"/>
      <w:marRight w:val="0"/>
      <w:marTop w:val="0"/>
      <w:marBottom w:val="0"/>
      <w:divBdr>
        <w:top w:val="none" w:sz="0" w:space="0" w:color="auto"/>
        <w:left w:val="none" w:sz="0" w:space="0" w:color="auto"/>
        <w:bottom w:val="none" w:sz="0" w:space="0" w:color="auto"/>
        <w:right w:val="none" w:sz="0" w:space="0" w:color="auto"/>
      </w:divBdr>
      <w:divsChild>
        <w:div w:id="170267815">
          <w:marLeft w:val="547"/>
          <w:marRight w:val="0"/>
          <w:marTop w:val="115"/>
          <w:marBottom w:val="0"/>
          <w:divBdr>
            <w:top w:val="none" w:sz="0" w:space="0" w:color="auto"/>
            <w:left w:val="none" w:sz="0" w:space="0" w:color="auto"/>
            <w:bottom w:val="none" w:sz="0" w:space="0" w:color="auto"/>
            <w:right w:val="none" w:sz="0" w:space="0" w:color="auto"/>
          </w:divBdr>
        </w:div>
        <w:div w:id="1587226273">
          <w:marLeft w:val="547"/>
          <w:marRight w:val="0"/>
          <w:marTop w:val="115"/>
          <w:marBottom w:val="0"/>
          <w:divBdr>
            <w:top w:val="none" w:sz="0" w:space="0" w:color="auto"/>
            <w:left w:val="none" w:sz="0" w:space="0" w:color="auto"/>
            <w:bottom w:val="none" w:sz="0" w:space="0" w:color="auto"/>
            <w:right w:val="none" w:sz="0" w:space="0" w:color="auto"/>
          </w:divBdr>
        </w:div>
      </w:divsChild>
    </w:div>
    <w:div w:id="1409230085">
      <w:bodyDiv w:val="1"/>
      <w:marLeft w:val="0"/>
      <w:marRight w:val="0"/>
      <w:marTop w:val="0"/>
      <w:marBottom w:val="0"/>
      <w:divBdr>
        <w:top w:val="none" w:sz="0" w:space="0" w:color="auto"/>
        <w:left w:val="none" w:sz="0" w:space="0" w:color="auto"/>
        <w:bottom w:val="none" w:sz="0" w:space="0" w:color="auto"/>
        <w:right w:val="none" w:sz="0" w:space="0" w:color="auto"/>
      </w:divBdr>
    </w:div>
    <w:div w:id="1413118756">
      <w:bodyDiv w:val="1"/>
      <w:marLeft w:val="0"/>
      <w:marRight w:val="0"/>
      <w:marTop w:val="0"/>
      <w:marBottom w:val="0"/>
      <w:divBdr>
        <w:top w:val="none" w:sz="0" w:space="0" w:color="auto"/>
        <w:left w:val="none" w:sz="0" w:space="0" w:color="auto"/>
        <w:bottom w:val="none" w:sz="0" w:space="0" w:color="auto"/>
        <w:right w:val="none" w:sz="0" w:space="0" w:color="auto"/>
      </w:divBdr>
      <w:divsChild>
        <w:div w:id="548079147">
          <w:marLeft w:val="547"/>
          <w:marRight w:val="0"/>
          <w:marTop w:val="115"/>
          <w:marBottom w:val="0"/>
          <w:divBdr>
            <w:top w:val="none" w:sz="0" w:space="0" w:color="auto"/>
            <w:left w:val="none" w:sz="0" w:space="0" w:color="auto"/>
            <w:bottom w:val="none" w:sz="0" w:space="0" w:color="auto"/>
            <w:right w:val="none" w:sz="0" w:space="0" w:color="auto"/>
          </w:divBdr>
        </w:div>
        <w:div w:id="764691869">
          <w:marLeft w:val="547"/>
          <w:marRight w:val="0"/>
          <w:marTop w:val="115"/>
          <w:marBottom w:val="0"/>
          <w:divBdr>
            <w:top w:val="none" w:sz="0" w:space="0" w:color="auto"/>
            <w:left w:val="none" w:sz="0" w:space="0" w:color="auto"/>
            <w:bottom w:val="none" w:sz="0" w:space="0" w:color="auto"/>
            <w:right w:val="none" w:sz="0" w:space="0" w:color="auto"/>
          </w:divBdr>
        </w:div>
        <w:div w:id="792358862">
          <w:marLeft w:val="547"/>
          <w:marRight w:val="0"/>
          <w:marTop w:val="115"/>
          <w:marBottom w:val="0"/>
          <w:divBdr>
            <w:top w:val="none" w:sz="0" w:space="0" w:color="auto"/>
            <w:left w:val="none" w:sz="0" w:space="0" w:color="auto"/>
            <w:bottom w:val="none" w:sz="0" w:space="0" w:color="auto"/>
            <w:right w:val="none" w:sz="0" w:space="0" w:color="auto"/>
          </w:divBdr>
        </w:div>
        <w:div w:id="806974136">
          <w:marLeft w:val="547"/>
          <w:marRight w:val="0"/>
          <w:marTop w:val="115"/>
          <w:marBottom w:val="0"/>
          <w:divBdr>
            <w:top w:val="none" w:sz="0" w:space="0" w:color="auto"/>
            <w:left w:val="none" w:sz="0" w:space="0" w:color="auto"/>
            <w:bottom w:val="none" w:sz="0" w:space="0" w:color="auto"/>
            <w:right w:val="none" w:sz="0" w:space="0" w:color="auto"/>
          </w:divBdr>
        </w:div>
        <w:div w:id="839200490">
          <w:marLeft w:val="547"/>
          <w:marRight w:val="0"/>
          <w:marTop w:val="115"/>
          <w:marBottom w:val="0"/>
          <w:divBdr>
            <w:top w:val="none" w:sz="0" w:space="0" w:color="auto"/>
            <w:left w:val="none" w:sz="0" w:space="0" w:color="auto"/>
            <w:bottom w:val="none" w:sz="0" w:space="0" w:color="auto"/>
            <w:right w:val="none" w:sz="0" w:space="0" w:color="auto"/>
          </w:divBdr>
        </w:div>
        <w:div w:id="1081760895">
          <w:marLeft w:val="547"/>
          <w:marRight w:val="0"/>
          <w:marTop w:val="115"/>
          <w:marBottom w:val="0"/>
          <w:divBdr>
            <w:top w:val="none" w:sz="0" w:space="0" w:color="auto"/>
            <w:left w:val="none" w:sz="0" w:space="0" w:color="auto"/>
            <w:bottom w:val="none" w:sz="0" w:space="0" w:color="auto"/>
            <w:right w:val="none" w:sz="0" w:space="0" w:color="auto"/>
          </w:divBdr>
        </w:div>
        <w:div w:id="1548642803">
          <w:marLeft w:val="547"/>
          <w:marRight w:val="0"/>
          <w:marTop w:val="115"/>
          <w:marBottom w:val="0"/>
          <w:divBdr>
            <w:top w:val="none" w:sz="0" w:space="0" w:color="auto"/>
            <w:left w:val="none" w:sz="0" w:space="0" w:color="auto"/>
            <w:bottom w:val="none" w:sz="0" w:space="0" w:color="auto"/>
            <w:right w:val="none" w:sz="0" w:space="0" w:color="auto"/>
          </w:divBdr>
        </w:div>
      </w:divsChild>
    </w:div>
    <w:div w:id="1426876594">
      <w:bodyDiv w:val="1"/>
      <w:marLeft w:val="0"/>
      <w:marRight w:val="0"/>
      <w:marTop w:val="0"/>
      <w:marBottom w:val="0"/>
      <w:divBdr>
        <w:top w:val="none" w:sz="0" w:space="0" w:color="auto"/>
        <w:left w:val="none" w:sz="0" w:space="0" w:color="auto"/>
        <w:bottom w:val="none" w:sz="0" w:space="0" w:color="auto"/>
        <w:right w:val="none" w:sz="0" w:space="0" w:color="auto"/>
      </w:divBdr>
    </w:div>
    <w:div w:id="1470778229">
      <w:bodyDiv w:val="1"/>
      <w:marLeft w:val="0"/>
      <w:marRight w:val="0"/>
      <w:marTop w:val="0"/>
      <w:marBottom w:val="0"/>
      <w:divBdr>
        <w:top w:val="none" w:sz="0" w:space="0" w:color="auto"/>
        <w:left w:val="none" w:sz="0" w:space="0" w:color="auto"/>
        <w:bottom w:val="none" w:sz="0" w:space="0" w:color="auto"/>
        <w:right w:val="none" w:sz="0" w:space="0" w:color="auto"/>
      </w:divBdr>
      <w:divsChild>
        <w:div w:id="1957591808">
          <w:marLeft w:val="0"/>
          <w:marRight w:val="0"/>
          <w:marTop w:val="100"/>
          <w:marBottom w:val="100"/>
          <w:divBdr>
            <w:top w:val="none" w:sz="0" w:space="0" w:color="auto"/>
            <w:left w:val="none" w:sz="0" w:space="0" w:color="auto"/>
            <w:bottom w:val="none" w:sz="0" w:space="0" w:color="auto"/>
            <w:right w:val="none" w:sz="0" w:space="0" w:color="auto"/>
          </w:divBdr>
          <w:divsChild>
            <w:div w:id="1937008757">
              <w:marLeft w:val="0"/>
              <w:marRight w:val="0"/>
              <w:marTop w:val="0"/>
              <w:marBottom w:val="0"/>
              <w:divBdr>
                <w:top w:val="none" w:sz="0" w:space="0" w:color="auto"/>
                <w:left w:val="none" w:sz="0" w:space="0" w:color="auto"/>
                <w:bottom w:val="none" w:sz="0" w:space="0" w:color="auto"/>
                <w:right w:val="none" w:sz="0" w:space="0" w:color="auto"/>
              </w:divBdr>
              <w:divsChild>
                <w:div w:id="1006399776">
                  <w:marLeft w:val="0"/>
                  <w:marRight w:val="0"/>
                  <w:marTop w:val="0"/>
                  <w:marBottom w:val="136"/>
                  <w:divBdr>
                    <w:top w:val="none" w:sz="0" w:space="0" w:color="auto"/>
                    <w:left w:val="none" w:sz="0" w:space="0" w:color="auto"/>
                    <w:bottom w:val="none" w:sz="0" w:space="0" w:color="auto"/>
                    <w:right w:val="none" w:sz="0" w:space="0" w:color="auto"/>
                  </w:divBdr>
                  <w:divsChild>
                    <w:div w:id="1205943305">
                      <w:marLeft w:val="1"/>
                      <w:marRight w:val="0"/>
                      <w:marTop w:val="0"/>
                      <w:marBottom w:val="0"/>
                      <w:divBdr>
                        <w:top w:val="none" w:sz="0" w:space="0" w:color="auto"/>
                        <w:left w:val="none" w:sz="0" w:space="0" w:color="auto"/>
                        <w:bottom w:val="none" w:sz="0" w:space="0" w:color="auto"/>
                        <w:right w:val="none" w:sz="0" w:space="0" w:color="auto"/>
                      </w:divBdr>
                      <w:divsChild>
                        <w:div w:id="223638348">
                          <w:marLeft w:val="0"/>
                          <w:marRight w:val="0"/>
                          <w:marTop w:val="204"/>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 w:id="1511866988">
      <w:bodyDiv w:val="1"/>
      <w:marLeft w:val="0"/>
      <w:marRight w:val="0"/>
      <w:marTop w:val="0"/>
      <w:marBottom w:val="0"/>
      <w:divBdr>
        <w:top w:val="none" w:sz="0" w:space="0" w:color="auto"/>
        <w:left w:val="none" w:sz="0" w:space="0" w:color="auto"/>
        <w:bottom w:val="none" w:sz="0" w:space="0" w:color="auto"/>
        <w:right w:val="none" w:sz="0" w:space="0" w:color="auto"/>
      </w:divBdr>
    </w:div>
    <w:div w:id="1530875571">
      <w:bodyDiv w:val="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sChild>
            <w:div w:id="7496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8592">
      <w:bodyDiv w:val="1"/>
      <w:marLeft w:val="0"/>
      <w:marRight w:val="0"/>
      <w:marTop w:val="0"/>
      <w:marBottom w:val="0"/>
      <w:divBdr>
        <w:top w:val="none" w:sz="0" w:space="0" w:color="auto"/>
        <w:left w:val="none" w:sz="0" w:space="0" w:color="auto"/>
        <w:bottom w:val="none" w:sz="0" w:space="0" w:color="auto"/>
        <w:right w:val="none" w:sz="0" w:space="0" w:color="auto"/>
      </w:divBdr>
    </w:div>
    <w:div w:id="1713264869">
      <w:bodyDiv w:val="1"/>
      <w:marLeft w:val="0"/>
      <w:marRight w:val="0"/>
      <w:marTop w:val="0"/>
      <w:marBottom w:val="0"/>
      <w:divBdr>
        <w:top w:val="none" w:sz="0" w:space="0" w:color="auto"/>
        <w:left w:val="none" w:sz="0" w:space="0" w:color="auto"/>
        <w:bottom w:val="none" w:sz="0" w:space="0" w:color="auto"/>
        <w:right w:val="none" w:sz="0" w:space="0" w:color="auto"/>
      </w:divBdr>
      <w:divsChild>
        <w:div w:id="275600044">
          <w:marLeft w:val="547"/>
          <w:marRight w:val="0"/>
          <w:marTop w:val="130"/>
          <w:marBottom w:val="0"/>
          <w:divBdr>
            <w:top w:val="none" w:sz="0" w:space="0" w:color="auto"/>
            <w:left w:val="none" w:sz="0" w:space="0" w:color="auto"/>
            <w:bottom w:val="none" w:sz="0" w:space="0" w:color="auto"/>
            <w:right w:val="none" w:sz="0" w:space="0" w:color="auto"/>
          </w:divBdr>
        </w:div>
        <w:div w:id="459806851">
          <w:marLeft w:val="547"/>
          <w:marRight w:val="0"/>
          <w:marTop w:val="130"/>
          <w:marBottom w:val="0"/>
          <w:divBdr>
            <w:top w:val="none" w:sz="0" w:space="0" w:color="auto"/>
            <w:left w:val="none" w:sz="0" w:space="0" w:color="auto"/>
            <w:bottom w:val="none" w:sz="0" w:space="0" w:color="auto"/>
            <w:right w:val="none" w:sz="0" w:space="0" w:color="auto"/>
          </w:divBdr>
        </w:div>
        <w:div w:id="1073814423">
          <w:marLeft w:val="547"/>
          <w:marRight w:val="0"/>
          <w:marTop w:val="130"/>
          <w:marBottom w:val="0"/>
          <w:divBdr>
            <w:top w:val="none" w:sz="0" w:space="0" w:color="auto"/>
            <w:left w:val="none" w:sz="0" w:space="0" w:color="auto"/>
            <w:bottom w:val="none" w:sz="0" w:space="0" w:color="auto"/>
            <w:right w:val="none" w:sz="0" w:space="0" w:color="auto"/>
          </w:divBdr>
        </w:div>
        <w:div w:id="1113666822">
          <w:marLeft w:val="547"/>
          <w:marRight w:val="0"/>
          <w:marTop w:val="130"/>
          <w:marBottom w:val="0"/>
          <w:divBdr>
            <w:top w:val="none" w:sz="0" w:space="0" w:color="auto"/>
            <w:left w:val="none" w:sz="0" w:space="0" w:color="auto"/>
            <w:bottom w:val="none" w:sz="0" w:space="0" w:color="auto"/>
            <w:right w:val="none" w:sz="0" w:space="0" w:color="auto"/>
          </w:divBdr>
        </w:div>
        <w:div w:id="1332757955">
          <w:marLeft w:val="547"/>
          <w:marRight w:val="0"/>
          <w:marTop w:val="130"/>
          <w:marBottom w:val="0"/>
          <w:divBdr>
            <w:top w:val="none" w:sz="0" w:space="0" w:color="auto"/>
            <w:left w:val="none" w:sz="0" w:space="0" w:color="auto"/>
            <w:bottom w:val="none" w:sz="0" w:space="0" w:color="auto"/>
            <w:right w:val="none" w:sz="0" w:space="0" w:color="auto"/>
          </w:divBdr>
        </w:div>
        <w:div w:id="1761952974">
          <w:marLeft w:val="547"/>
          <w:marRight w:val="0"/>
          <w:marTop w:val="130"/>
          <w:marBottom w:val="0"/>
          <w:divBdr>
            <w:top w:val="none" w:sz="0" w:space="0" w:color="auto"/>
            <w:left w:val="none" w:sz="0" w:space="0" w:color="auto"/>
            <w:bottom w:val="none" w:sz="0" w:space="0" w:color="auto"/>
            <w:right w:val="none" w:sz="0" w:space="0" w:color="auto"/>
          </w:divBdr>
        </w:div>
        <w:div w:id="1778674836">
          <w:marLeft w:val="547"/>
          <w:marRight w:val="0"/>
          <w:marTop w:val="130"/>
          <w:marBottom w:val="0"/>
          <w:divBdr>
            <w:top w:val="none" w:sz="0" w:space="0" w:color="auto"/>
            <w:left w:val="none" w:sz="0" w:space="0" w:color="auto"/>
            <w:bottom w:val="none" w:sz="0" w:space="0" w:color="auto"/>
            <w:right w:val="none" w:sz="0" w:space="0" w:color="auto"/>
          </w:divBdr>
        </w:div>
      </w:divsChild>
    </w:div>
    <w:div w:id="1817799148">
      <w:bodyDiv w:val="1"/>
      <w:marLeft w:val="0"/>
      <w:marRight w:val="0"/>
      <w:marTop w:val="0"/>
      <w:marBottom w:val="0"/>
      <w:divBdr>
        <w:top w:val="none" w:sz="0" w:space="0" w:color="auto"/>
        <w:left w:val="none" w:sz="0" w:space="0" w:color="auto"/>
        <w:bottom w:val="none" w:sz="0" w:space="0" w:color="auto"/>
        <w:right w:val="none" w:sz="0" w:space="0" w:color="auto"/>
      </w:divBdr>
    </w:div>
    <w:div w:id="1830435499">
      <w:bodyDiv w:val="1"/>
      <w:marLeft w:val="0"/>
      <w:marRight w:val="0"/>
      <w:marTop w:val="0"/>
      <w:marBottom w:val="0"/>
      <w:divBdr>
        <w:top w:val="none" w:sz="0" w:space="0" w:color="auto"/>
        <w:left w:val="none" w:sz="0" w:space="0" w:color="auto"/>
        <w:bottom w:val="none" w:sz="0" w:space="0" w:color="auto"/>
        <w:right w:val="none" w:sz="0" w:space="0" w:color="auto"/>
      </w:divBdr>
      <w:divsChild>
        <w:div w:id="102190001">
          <w:marLeft w:val="720"/>
          <w:marRight w:val="0"/>
          <w:marTop w:val="115"/>
          <w:marBottom w:val="0"/>
          <w:divBdr>
            <w:top w:val="none" w:sz="0" w:space="0" w:color="auto"/>
            <w:left w:val="none" w:sz="0" w:space="0" w:color="auto"/>
            <w:bottom w:val="none" w:sz="0" w:space="0" w:color="auto"/>
            <w:right w:val="none" w:sz="0" w:space="0" w:color="auto"/>
          </w:divBdr>
        </w:div>
        <w:div w:id="396829766">
          <w:marLeft w:val="720"/>
          <w:marRight w:val="0"/>
          <w:marTop w:val="115"/>
          <w:marBottom w:val="0"/>
          <w:divBdr>
            <w:top w:val="none" w:sz="0" w:space="0" w:color="auto"/>
            <w:left w:val="none" w:sz="0" w:space="0" w:color="auto"/>
            <w:bottom w:val="none" w:sz="0" w:space="0" w:color="auto"/>
            <w:right w:val="none" w:sz="0" w:space="0" w:color="auto"/>
          </w:divBdr>
        </w:div>
        <w:div w:id="466162442">
          <w:marLeft w:val="720"/>
          <w:marRight w:val="0"/>
          <w:marTop w:val="115"/>
          <w:marBottom w:val="0"/>
          <w:divBdr>
            <w:top w:val="none" w:sz="0" w:space="0" w:color="auto"/>
            <w:left w:val="none" w:sz="0" w:space="0" w:color="auto"/>
            <w:bottom w:val="none" w:sz="0" w:space="0" w:color="auto"/>
            <w:right w:val="none" w:sz="0" w:space="0" w:color="auto"/>
          </w:divBdr>
        </w:div>
        <w:div w:id="672299308">
          <w:marLeft w:val="720"/>
          <w:marRight w:val="0"/>
          <w:marTop w:val="115"/>
          <w:marBottom w:val="0"/>
          <w:divBdr>
            <w:top w:val="none" w:sz="0" w:space="0" w:color="auto"/>
            <w:left w:val="none" w:sz="0" w:space="0" w:color="auto"/>
            <w:bottom w:val="none" w:sz="0" w:space="0" w:color="auto"/>
            <w:right w:val="none" w:sz="0" w:space="0" w:color="auto"/>
          </w:divBdr>
        </w:div>
        <w:div w:id="734858245">
          <w:marLeft w:val="720"/>
          <w:marRight w:val="0"/>
          <w:marTop w:val="115"/>
          <w:marBottom w:val="0"/>
          <w:divBdr>
            <w:top w:val="none" w:sz="0" w:space="0" w:color="auto"/>
            <w:left w:val="none" w:sz="0" w:space="0" w:color="auto"/>
            <w:bottom w:val="none" w:sz="0" w:space="0" w:color="auto"/>
            <w:right w:val="none" w:sz="0" w:space="0" w:color="auto"/>
          </w:divBdr>
        </w:div>
      </w:divsChild>
    </w:div>
    <w:div w:id="1836067942">
      <w:bodyDiv w:val="1"/>
      <w:marLeft w:val="0"/>
      <w:marRight w:val="0"/>
      <w:marTop w:val="0"/>
      <w:marBottom w:val="0"/>
      <w:divBdr>
        <w:top w:val="none" w:sz="0" w:space="0" w:color="auto"/>
        <w:left w:val="none" w:sz="0" w:space="0" w:color="auto"/>
        <w:bottom w:val="none" w:sz="0" w:space="0" w:color="auto"/>
        <w:right w:val="none" w:sz="0" w:space="0" w:color="auto"/>
      </w:divBdr>
    </w:div>
    <w:div w:id="1902137984">
      <w:bodyDiv w:val="1"/>
      <w:marLeft w:val="0"/>
      <w:marRight w:val="0"/>
      <w:marTop w:val="0"/>
      <w:marBottom w:val="0"/>
      <w:divBdr>
        <w:top w:val="none" w:sz="0" w:space="0" w:color="auto"/>
        <w:left w:val="none" w:sz="0" w:space="0" w:color="auto"/>
        <w:bottom w:val="none" w:sz="0" w:space="0" w:color="auto"/>
        <w:right w:val="none" w:sz="0" w:space="0" w:color="auto"/>
      </w:divBdr>
      <w:divsChild>
        <w:div w:id="412628870">
          <w:marLeft w:val="547"/>
          <w:marRight w:val="0"/>
          <w:marTop w:val="115"/>
          <w:marBottom w:val="0"/>
          <w:divBdr>
            <w:top w:val="none" w:sz="0" w:space="0" w:color="auto"/>
            <w:left w:val="none" w:sz="0" w:space="0" w:color="auto"/>
            <w:bottom w:val="none" w:sz="0" w:space="0" w:color="auto"/>
            <w:right w:val="none" w:sz="0" w:space="0" w:color="auto"/>
          </w:divBdr>
        </w:div>
        <w:div w:id="838693369">
          <w:marLeft w:val="547"/>
          <w:marRight w:val="0"/>
          <w:marTop w:val="115"/>
          <w:marBottom w:val="0"/>
          <w:divBdr>
            <w:top w:val="none" w:sz="0" w:space="0" w:color="auto"/>
            <w:left w:val="none" w:sz="0" w:space="0" w:color="auto"/>
            <w:bottom w:val="none" w:sz="0" w:space="0" w:color="auto"/>
            <w:right w:val="none" w:sz="0" w:space="0" w:color="auto"/>
          </w:divBdr>
        </w:div>
        <w:div w:id="859394864">
          <w:marLeft w:val="547"/>
          <w:marRight w:val="0"/>
          <w:marTop w:val="115"/>
          <w:marBottom w:val="0"/>
          <w:divBdr>
            <w:top w:val="none" w:sz="0" w:space="0" w:color="auto"/>
            <w:left w:val="none" w:sz="0" w:space="0" w:color="auto"/>
            <w:bottom w:val="none" w:sz="0" w:space="0" w:color="auto"/>
            <w:right w:val="none" w:sz="0" w:space="0" w:color="auto"/>
          </w:divBdr>
        </w:div>
      </w:divsChild>
    </w:div>
    <w:div w:id="1950817254">
      <w:bodyDiv w:val="1"/>
      <w:marLeft w:val="0"/>
      <w:marRight w:val="0"/>
      <w:marTop w:val="0"/>
      <w:marBottom w:val="0"/>
      <w:divBdr>
        <w:top w:val="none" w:sz="0" w:space="0" w:color="auto"/>
        <w:left w:val="none" w:sz="0" w:space="0" w:color="auto"/>
        <w:bottom w:val="none" w:sz="0" w:space="0" w:color="auto"/>
        <w:right w:val="none" w:sz="0" w:space="0" w:color="auto"/>
      </w:divBdr>
    </w:div>
    <w:div w:id="203188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mit.no/no/Documents/Regelverk_for_Gassnovas_forvaltning_av_CLIMIT.pdf" TargetMode="External"/><Relationship Id="rId18" Type="http://schemas.openxmlformats.org/officeDocument/2006/relationships/hyperlink" Target="http://www.eftasurv.int/media/state-aid-guidelines/Guidelines---State-aid-for-research-and-development-and-innovatio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limit.no/no/Documents/Regelverk_for_Gassnovas_forvaltning_av_CLIMIT.pdf" TargetMode="External"/><Relationship Id="rId17" Type="http://schemas.openxmlformats.org/officeDocument/2006/relationships/hyperlink" Target="http://www.climit.no/no/Documents/Regelverk_for_Gassnovas_forvaltning_av_CLIMIT.pdf" TargetMode="External"/><Relationship Id="rId2" Type="http://schemas.openxmlformats.org/officeDocument/2006/relationships/customXml" Target="../customXml/item2.xml"/><Relationship Id="rId16" Type="http://schemas.openxmlformats.org/officeDocument/2006/relationships/hyperlink" Target="https://www.regjeringen.no/no/dokumenter/eos-avtalens-regler-om-offentlig-stotte/id642299/?id=64229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skningsradet.no/servlet/Satellite?aid=1144676036277&amp;c=MidlerParent&amp;cid=1103644999043&amp;p=1138650416196&amp;erAktiv=true&amp;pagename=ForskningsradetNorsk%2FHovedsidemal" TargetMode="External"/><Relationship Id="rId5" Type="http://schemas.openxmlformats.org/officeDocument/2006/relationships/numbering" Target="numbering.xml"/><Relationship Id="rId15" Type="http://schemas.openxmlformats.org/officeDocument/2006/relationships/hyperlink" Target="http://www.climit.no/no/sok_om_stotte/om-climit-demo/soknad-til-climit-dem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limit.no/no/sok_om_stotte/om-climit-demo/soknad-til-climit-dem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imit.no/no/Documents/CLIMIT_programplan_web.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WebSakImportertDato xmlns="http://schemas.microsoft.com/sharepoint/v3/fields" xsi:nil="true"/>
    <WebSakArkivertDato xmlns="http://schemas.microsoft.com/sharepoint/v3/fields" xsi:nil="true"/>
    <WebSakJournalpostID xmlns="http://schemas.microsoft.com/sharepoint/v3/fields" xsi:nil="true"/>
    <WebSakArkivSakID xmlns="http://schemas.microsoft.com/sharepoint/v3/fields" xsi:nil="true"/>
    <WebSakDokumentI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Sak Dokument" ma:contentTypeID="0x010100C8035EFBED8C4936A89631A4D72B534400A48051862FA7B34688AA4223E44661B2" ma:contentTypeVersion="0" ma:contentTypeDescription="Representerer et dokument i WebSak." ma:contentTypeScope="" ma:versionID="599d5b52930a86b8ba44b2559dcd20f1">
  <xsd:schema xmlns:xsd="http://www.w3.org/2001/XMLSchema" xmlns:xs="http://www.w3.org/2001/XMLSchema" xmlns:p="http://schemas.microsoft.com/office/2006/metadata/properties" xmlns:ns2="http://schemas.microsoft.com/sharepoint/v3/fields" targetNamespace="http://schemas.microsoft.com/office/2006/metadata/properties" ma:root="true" ma:fieldsID="fe86472df0daae07f24e384e834f44ef" ns2:_="">
    <xsd:import namespace="http://schemas.microsoft.com/sharepoint/v3/fields"/>
    <xsd:element name="properties">
      <xsd:complexType>
        <xsd:sequence>
          <xsd:element name="documentManagement">
            <xsd:complexType>
              <xsd:all>
                <xsd:element ref="ns2:WebSakJournalpostID" minOccurs="0"/>
                <xsd:element ref="ns2:WebSakArkivSakID" minOccurs="0"/>
                <xsd:element ref="ns2:WebSakDokumentID" minOccurs="0"/>
                <xsd:element ref="ns2:WebSakArkivertDato" minOccurs="0"/>
                <xsd:element ref="ns2:WebSakImportert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ebSakJournalpostID" ma:index="8" nillable="true" ma:displayName="JournalpostID" ma:decimals="0" ma:hidden="true" ma:internalName="WebSakJournalpostID">
      <xsd:simpleType>
        <xsd:restriction base="dms:Number"/>
      </xsd:simpleType>
    </xsd:element>
    <xsd:element name="WebSakArkivSakID" ma:index="9" nillable="true" ma:displayName="ArkivsakID" ma:decimals="0" ma:hidden="true" ma:internalName="WebSakArkivSakID">
      <xsd:simpleType>
        <xsd:restriction base="dms:Number"/>
      </xsd:simpleType>
    </xsd:element>
    <xsd:element name="WebSakDokumentID" ma:index="10" nillable="true" ma:displayName="DokumentID" ma:hidden="true" ma:internalName="WebSakDokumentID">
      <xsd:simpleType>
        <xsd:restriction base="dms:Number"/>
      </xsd:simpleType>
    </xsd:element>
    <xsd:element name="WebSakArkivertDato" ma:index="11" nillable="true" ma:displayName="ArkivertDato" ma:format="DateTime" ma:hidden="true" ma:internalName="WebSakArkivertDato">
      <xsd:simpleType>
        <xsd:restriction base="dms:DateTime"/>
      </xsd:simpleType>
    </xsd:element>
    <xsd:element name="WebSakImportertDato" ma:index="12" nillable="true" ma:displayName="ImportertDato" ma:format="DateTime" ma:hidden="true" ma:internalName="WebSakImportertDat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37671-891B-4322-BF11-F9C42ACCAE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3E4909FD-FC52-4DE5-BFC1-65BFCDB17118}">
  <ds:schemaRefs>
    <ds:schemaRef ds:uri="http://schemas.microsoft.com/sharepoint/v3/contenttype/forms"/>
  </ds:schemaRefs>
</ds:datastoreItem>
</file>

<file path=customXml/itemProps3.xml><?xml version="1.0" encoding="utf-8"?>
<ds:datastoreItem xmlns:ds="http://schemas.openxmlformats.org/officeDocument/2006/customXml" ds:itemID="{DED69B05-62F5-43ED-B4AD-AAAF45D32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FFA18-2747-4B13-8605-C1B03F74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3661</Words>
  <Characters>19405</Characters>
  <Application>Microsoft Office Word</Application>
  <DocSecurity>4</DocSecurity>
  <Lines>161</Lines>
  <Paragraphs>46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Veiledning til CLIMIT-demo Prosjektsøknad v4.2</vt:lpstr>
      <vt:lpstr/>
    </vt:vector>
  </TitlesOfParts>
  <Company>Gassnova SF</Company>
  <LinksUpToDate>false</LinksUpToDate>
  <CharactersWithSpaces>23020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Veiledning til CLIMIT-demo Prosjektsøknad v4.2</dc:title>
  <dc:subject/>
  <dc:creator>Tore Hatlen</dc:creator>
  <cp:keywords/>
  <dc:description/>
  <cp:lastModifiedBy>Tore Hatlen</cp:lastModifiedBy>
  <cp:revision>2</cp:revision>
  <cp:lastPrinted>2015-11-18T11:53:00Z</cp:lastPrinted>
  <dcterms:created xsi:type="dcterms:W3CDTF">2017-08-25T10:47:00Z</dcterms:created>
  <dcterms:modified xsi:type="dcterms:W3CDTF">2017-08-25T10:47:00Z</dcterms:modified>
  <cp:contentStatus>Ikke startet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0x010100C8035EFBED8C4936A89631A4D72B534400A48051862FA7B34688AA4223E44661B2</vt:lpwstr>
  </property>
  <property fmtid="{D5CDD505-2E9C-101B-9397-08002B2CF9AE}" pid="3" name="_dlc_DocIdItemGuid">
    <vt:lpwstr>91d2392d-891d-4e75-a219-ac4c05d8b98a</vt:lpwstr>
  </property>
  <property fmtid="{D5CDD505-2E9C-101B-9397-08002B2CF9AE}" pid="4" name="Gassnova_Intranet_ProjectManagement_JournalStatusCode">
    <vt:lpwstr>58;#J - Journalført og/eller kontrollert av arkivet|f2991975-025d-4637-975f-0e88faca436e</vt:lpwstr>
  </property>
  <property fmtid="{D5CDD505-2E9C-101B-9397-08002B2CF9AE}" pid="5" name="Gassnova_Intranet_ProjectManagement_CaseNo">
    <vt:lpwstr>2009000024</vt:lpwstr>
  </property>
  <property fmtid="{D5CDD505-2E9C-101B-9397-08002B2CF9AE}" pid="6" name="Gassnova_Intranet_ProjectManagement_JournalTypeCode">
    <vt:lpwstr>15;#N - Internt notat|63e66e22-d1b6-4d9e-9370-3e85db56fa72</vt:lpwstr>
  </property>
  <property fmtid="{D5CDD505-2E9C-101B-9397-08002B2CF9AE}" pid="7" name="Gassnova_Intranet_ProjectManagement_FileId">
    <vt:lpwstr/>
  </property>
  <property fmtid="{D5CDD505-2E9C-101B-9397-08002B2CF9AE}" pid="8" name="Gassnova_Intranet_ProjectManagement_BaseDocumentSecurityLevel">
    <vt:lpwstr>1;#Intern|55e05db6-2800-428f-ab84-f446525e1b5f</vt:lpwstr>
  </property>
  <property fmtid="{D5CDD505-2E9C-101B-9397-08002B2CF9AE}" pid="9" name="Gassnova_Intranet_ProjectManagement_DocumentType">
    <vt:lpwstr>50;#WS_arkivsystemtype|fbd1f769-877d-4c2d-855b-812ba4b2ddcd</vt:lpwstr>
  </property>
  <property fmtid="{D5CDD505-2E9C-101B-9397-08002B2CF9AE}" pid="10" name="Gassnova_Intranet_ProjectManagement_RestrictionCode">
    <vt:lpwstr>U</vt:lpwstr>
  </property>
  <property fmtid="{D5CDD505-2E9C-101B-9397-08002B2CF9AE}" pid="11" name="Dokumenttype">
    <vt:lpwstr/>
  </property>
  <property fmtid="{D5CDD505-2E9C-101B-9397-08002B2CF9AE}" pid="12" name="Journaltypekode">
    <vt:lpwstr>7;#N - Internt notat|63e66e22-d1b6-4d9e-9370-3e85db56fa72</vt:lpwstr>
  </property>
  <property fmtid="{D5CDD505-2E9C-101B-9397-08002B2CF9AE}" pid="13" name="Sikkerhetsklassifisering">
    <vt:lpwstr>1;#Intern|55e05db6-2800-428f-ab84-f446525e1b5f</vt:lpwstr>
  </property>
  <property fmtid="{D5CDD505-2E9C-101B-9397-08002B2CF9AE}" pid="14" name="Journalstatuskode">
    <vt:lpwstr>56;#J - Journalført og/eller kontrollert av arkivet|f2991975-025d-4637-975f-0e88faca436e</vt:lpwstr>
  </property>
  <property fmtid="{D5CDD505-2E9C-101B-9397-08002B2CF9AE}" pid="15" name="a1676e64704446f6ae6b7fa06d951396">
    <vt:lpwstr>Intern|55e05db6-2800-428f-ab84-f446525e1b5f</vt:lpwstr>
  </property>
  <property fmtid="{D5CDD505-2E9C-101B-9397-08002B2CF9AE}" pid="16" name="b5412f0ed10042dd861c7f6d6c1bfa05">
    <vt:lpwstr>J - Journalført og/eller kontrollert av arkivet|f2991975-025d-4637-975f-0e88faca436e</vt:lpwstr>
  </property>
  <property fmtid="{D5CDD505-2E9C-101B-9397-08002B2CF9AE}" pid="17" name="g67e24e3089148869b7e607aec78ff3c">
    <vt:lpwstr/>
  </property>
  <property fmtid="{D5CDD505-2E9C-101B-9397-08002B2CF9AE}" pid="18" name="TaxCatchAll">
    <vt:lpwstr>56;#J - Journalført og/eller kontrollert av arkivet|f2991975-025d-4637-975f-0e88faca436e;#1;#Intern|55e05db6-2800-428f-ab84-f446525e1b5f;#7;#N - Internt notat|63e66e22-d1b6-4d9e-9370-3e85db56fa72</vt:lpwstr>
  </property>
  <property fmtid="{D5CDD505-2E9C-101B-9397-08002B2CF9AE}" pid="19" name="ne70a64f984a4bf38fffda4b548a422d">
    <vt:lpwstr>N - Internt notat|63e66e22-d1b6-4d9e-9370-3e85db56fa72</vt:lpwstr>
  </property>
</Properties>
</file>